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9D8C0" w14:textId="77777777" w:rsidR="00FD75C1" w:rsidRPr="00F75DFA" w:rsidRDefault="00F75DFA" w:rsidP="00F75DFA">
      <w:pPr>
        <w:pStyle w:val="NoSpacing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IN THE COURT OF PROTECTION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="00FD75C1" w:rsidRPr="00F75DFA">
        <w:rPr>
          <w:rFonts w:ascii="Times New Roman" w:hAnsi="Times New Roman"/>
          <w:b/>
          <w:sz w:val="28"/>
          <w:szCs w:val="28"/>
        </w:rPr>
        <w:t>Case No:</w:t>
      </w:r>
      <w:r w:rsidR="00FD75C1" w:rsidRPr="00F75DFA">
        <w:rPr>
          <w:b/>
          <w:bCs/>
          <w:sz w:val="28"/>
          <w:szCs w:val="28"/>
        </w:rPr>
        <w:t xml:space="preserve"> </w:t>
      </w:r>
      <w:r w:rsidR="00FD75C1" w:rsidRPr="00F75DFA">
        <w:rPr>
          <w:rFonts w:ascii="Times New Roman" w:hAnsi="Times New Roman"/>
          <w:b/>
          <w:bCs/>
          <w:sz w:val="28"/>
          <w:szCs w:val="28"/>
        </w:rPr>
        <w:fldChar w:fldCharType="begin"/>
      </w:r>
      <w:r w:rsidR="00FD75C1" w:rsidRPr="00F75DFA">
        <w:rPr>
          <w:rFonts w:ascii="Times New Roman" w:hAnsi="Times New Roman"/>
          <w:b/>
          <w:bCs/>
          <w:sz w:val="28"/>
          <w:szCs w:val="28"/>
        </w:rPr>
        <w:instrText xml:space="preserve"> MERGEFIELD "cop_case_no" </w:instrText>
      </w:r>
      <w:r w:rsidR="00FD75C1" w:rsidRPr="00F75DFA">
        <w:rPr>
          <w:rFonts w:ascii="Times New Roman" w:hAnsi="Times New Roman"/>
          <w:b/>
          <w:bCs/>
          <w:sz w:val="28"/>
          <w:szCs w:val="28"/>
        </w:rPr>
        <w:fldChar w:fldCharType="separate"/>
      </w:r>
      <w:r w:rsidR="007A0804">
        <w:rPr>
          <w:rFonts w:ascii="Times New Roman" w:hAnsi="Times New Roman"/>
          <w:b/>
          <w:bCs/>
          <w:noProof/>
          <w:sz w:val="28"/>
          <w:szCs w:val="28"/>
        </w:rPr>
        <w:t>«cop_case_no»</w:t>
      </w:r>
      <w:r w:rsidR="00FD75C1" w:rsidRPr="00F75DFA">
        <w:rPr>
          <w:rFonts w:ascii="Times New Roman" w:hAnsi="Times New Roman"/>
          <w:b/>
          <w:bCs/>
          <w:sz w:val="28"/>
          <w:szCs w:val="28"/>
        </w:rPr>
        <w:fldChar w:fldCharType="end"/>
      </w:r>
    </w:p>
    <w:p w14:paraId="27DCE71D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14:paraId="609B0F91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F75DFA">
        <w:rPr>
          <w:rFonts w:ascii="Times New Roman" w:hAnsi="Times New Roman"/>
          <w:b/>
          <w:sz w:val="28"/>
          <w:szCs w:val="28"/>
        </w:rPr>
        <w:t>IN THE MATTER OF THE MENTAL CAPACITY ACT 2005</w:t>
      </w:r>
    </w:p>
    <w:p w14:paraId="37B11D65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14:paraId="20C17EDD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F75DFA">
        <w:rPr>
          <w:rFonts w:ascii="Times New Roman" w:hAnsi="Times New Roman"/>
          <w:b/>
          <w:sz w:val="28"/>
          <w:szCs w:val="28"/>
        </w:rPr>
        <w:t xml:space="preserve">RE: </w:t>
      </w:r>
      <w:r w:rsidR="00F75DFA" w:rsidRPr="00F75DFA">
        <w:rPr>
          <w:b/>
          <w:sz w:val="28"/>
          <w:szCs w:val="28"/>
        </w:rPr>
        <w:fldChar w:fldCharType="begin"/>
      </w:r>
      <w:r w:rsidR="00F75DFA" w:rsidRPr="00F75DFA">
        <w:rPr>
          <w:b/>
          <w:sz w:val="28"/>
          <w:szCs w:val="28"/>
        </w:rPr>
        <w:instrText xml:space="preserve"> MERGEFIELD "pforename" </w:instrText>
      </w:r>
      <w:r w:rsidR="00F75DFA" w:rsidRPr="00F75DFA">
        <w:rPr>
          <w:b/>
          <w:sz w:val="28"/>
          <w:szCs w:val="28"/>
        </w:rPr>
        <w:fldChar w:fldCharType="separate"/>
      </w:r>
      <w:r w:rsidR="007A0804">
        <w:rPr>
          <w:b/>
          <w:noProof/>
          <w:sz w:val="28"/>
          <w:szCs w:val="28"/>
        </w:rPr>
        <w:t>«pforename»</w:t>
      </w:r>
      <w:r w:rsidR="00F75DFA" w:rsidRPr="00F75DFA">
        <w:rPr>
          <w:b/>
          <w:sz w:val="28"/>
          <w:szCs w:val="28"/>
        </w:rPr>
        <w:fldChar w:fldCharType="end"/>
      </w:r>
      <w:r w:rsidR="00F75DFA" w:rsidRPr="00F75DFA">
        <w:rPr>
          <w:b/>
          <w:sz w:val="28"/>
          <w:szCs w:val="28"/>
        </w:rPr>
        <w:t xml:space="preserve"> </w:t>
      </w:r>
      <w:r w:rsidR="00F75DFA" w:rsidRPr="00F75DFA">
        <w:rPr>
          <w:b/>
          <w:sz w:val="28"/>
          <w:szCs w:val="28"/>
        </w:rPr>
        <w:fldChar w:fldCharType="begin"/>
      </w:r>
      <w:r w:rsidR="00F75DFA" w:rsidRPr="00F75DFA">
        <w:rPr>
          <w:b/>
          <w:sz w:val="28"/>
          <w:szCs w:val="28"/>
        </w:rPr>
        <w:instrText xml:space="preserve"> MERGEFIELD "psurname" </w:instrText>
      </w:r>
      <w:r w:rsidR="00F75DFA" w:rsidRPr="00F75DFA">
        <w:rPr>
          <w:b/>
          <w:sz w:val="28"/>
          <w:szCs w:val="28"/>
        </w:rPr>
        <w:fldChar w:fldCharType="separate"/>
      </w:r>
      <w:r w:rsidR="007A0804">
        <w:rPr>
          <w:b/>
          <w:noProof/>
          <w:sz w:val="28"/>
          <w:szCs w:val="28"/>
        </w:rPr>
        <w:t>«psurname»</w:t>
      </w:r>
      <w:r w:rsidR="00F75DFA" w:rsidRPr="00F75DFA">
        <w:rPr>
          <w:b/>
          <w:sz w:val="28"/>
          <w:szCs w:val="28"/>
        </w:rPr>
        <w:fldChar w:fldCharType="end"/>
      </w:r>
      <w:r w:rsidR="00F75DFA" w:rsidRPr="00F75DFA">
        <w:rPr>
          <w:rFonts w:ascii="Times New Roman" w:hAnsi="Times New Roman"/>
          <w:b/>
          <w:sz w:val="28"/>
          <w:szCs w:val="28"/>
        </w:rPr>
        <w:t xml:space="preserve"> </w:t>
      </w:r>
    </w:p>
    <w:p w14:paraId="3A2CAF97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14:paraId="5F58FC62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F75DFA">
        <w:rPr>
          <w:rFonts w:ascii="Times New Roman" w:hAnsi="Times New Roman"/>
          <w:b/>
          <w:sz w:val="28"/>
          <w:szCs w:val="28"/>
        </w:rPr>
        <w:t>BETWEEN:</w:t>
      </w:r>
    </w:p>
    <w:p w14:paraId="73D73535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14:paraId="22212AE4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14:paraId="6D773163" w14:textId="77777777" w:rsidR="00F75DFA" w:rsidRPr="00F75DFA" w:rsidRDefault="00F75DFA" w:rsidP="00F75DFA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F75DFA">
        <w:rPr>
          <w:rFonts w:ascii="Times New Roman" w:hAnsi="Times New Roman"/>
          <w:b/>
          <w:sz w:val="28"/>
          <w:szCs w:val="28"/>
        </w:rPr>
        <w:t>[Applicant]</w:t>
      </w:r>
    </w:p>
    <w:p w14:paraId="10AE8486" w14:textId="77777777" w:rsidR="00FD75C1" w:rsidRPr="00F75DFA" w:rsidRDefault="00FD75C1" w:rsidP="00F75DFA">
      <w:pPr>
        <w:pStyle w:val="NoSpacing"/>
        <w:jc w:val="right"/>
        <w:rPr>
          <w:rFonts w:ascii="Times New Roman" w:hAnsi="Times New Roman"/>
          <w:b/>
          <w:sz w:val="28"/>
          <w:szCs w:val="28"/>
        </w:rPr>
      </w:pPr>
      <w:r w:rsidRPr="00F75DFA">
        <w:rPr>
          <w:rFonts w:ascii="Times New Roman" w:hAnsi="Times New Roman"/>
          <w:b/>
          <w:sz w:val="28"/>
          <w:szCs w:val="28"/>
        </w:rPr>
        <w:t>Applicant</w:t>
      </w:r>
    </w:p>
    <w:p w14:paraId="121ECF57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14:paraId="4304FB19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14:paraId="3121B44B" w14:textId="77777777" w:rsidR="00FD75C1" w:rsidRPr="00F75DFA" w:rsidRDefault="00FD75C1" w:rsidP="00FD75C1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F75DFA">
        <w:rPr>
          <w:rFonts w:ascii="Times New Roman" w:hAnsi="Times New Roman"/>
          <w:b/>
          <w:sz w:val="28"/>
          <w:szCs w:val="28"/>
        </w:rPr>
        <w:t>-v-</w:t>
      </w:r>
    </w:p>
    <w:p w14:paraId="750E5C49" w14:textId="77777777" w:rsidR="00F75DFA" w:rsidRPr="00F75DFA" w:rsidRDefault="00F75DFA" w:rsidP="00F75DFA">
      <w:pPr>
        <w:pStyle w:val="NoSpacing"/>
        <w:rPr>
          <w:rFonts w:ascii="Times New Roman" w:hAnsi="Times New Roman"/>
          <w:b/>
          <w:sz w:val="28"/>
          <w:szCs w:val="28"/>
        </w:rPr>
      </w:pPr>
    </w:p>
    <w:p w14:paraId="42F761D1" w14:textId="77777777" w:rsidR="00F75DFA" w:rsidRPr="00F75DFA" w:rsidRDefault="00F75DFA" w:rsidP="00F75DFA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F75DFA">
        <w:rPr>
          <w:rFonts w:ascii="Times New Roman" w:hAnsi="Times New Roman"/>
          <w:b/>
          <w:sz w:val="28"/>
          <w:szCs w:val="28"/>
        </w:rPr>
        <w:t>[Respondent]</w:t>
      </w:r>
    </w:p>
    <w:p w14:paraId="27706E29" w14:textId="77777777" w:rsidR="00FD75C1" w:rsidRPr="00F75DFA" w:rsidRDefault="00FD75C1" w:rsidP="00F75DFA">
      <w:pPr>
        <w:pStyle w:val="NoSpacing"/>
        <w:jc w:val="right"/>
        <w:rPr>
          <w:rFonts w:ascii="Times New Roman" w:hAnsi="Times New Roman"/>
          <w:b/>
          <w:sz w:val="28"/>
          <w:szCs w:val="28"/>
        </w:rPr>
      </w:pPr>
      <w:r w:rsidRPr="00F75DFA">
        <w:rPr>
          <w:rFonts w:ascii="Times New Roman" w:hAnsi="Times New Roman"/>
          <w:b/>
          <w:sz w:val="28"/>
          <w:szCs w:val="28"/>
        </w:rPr>
        <w:t>Respondent</w:t>
      </w:r>
    </w:p>
    <w:p w14:paraId="1F3EEF91" w14:textId="77777777" w:rsidR="00FD75C1" w:rsidRPr="00F75DFA" w:rsidRDefault="00FD75C1" w:rsidP="00FD75C1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14:paraId="4C794AE4" w14:textId="77777777" w:rsidR="00FD75C1" w:rsidRDefault="00FD75C1" w:rsidP="00FD75C1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14:paraId="643AF607" w14:textId="77777777" w:rsidR="00FD75C1" w:rsidRPr="00DA13E5" w:rsidRDefault="00FD75C1" w:rsidP="00FD75C1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DA13E5">
        <w:rPr>
          <w:rFonts w:ascii="Times New Roman" w:hAnsi="Times New Roman"/>
          <w:b/>
          <w:sz w:val="28"/>
          <w:szCs w:val="28"/>
        </w:rPr>
        <w:t>Before</w:t>
      </w:r>
      <w:r w:rsidRPr="00F75DFA">
        <w:rPr>
          <w:rFonts w:ascii="Times New Roman" w:hAnsi="Times New Roman"/>
          <w:b/>
          <w:sz w:val="24"/>
          <w:szCs w:val="24"/>
        </w:rPr>
        <w:t xml:space="preserve"> </w:t>
      </w:r>
      <w:r w:rsidRPr="00DA13E5">
        <w:rPr>
          <w:rFonts w:ascii="Times New Roman" w:hAnsi="Times New Roman"/>
          <w:sz w:val="28"/>
          <w:szCs w:val="28"/>
        </w:rPr>
        <w:t>District Judge [</w:t>
      </w:r>
      <w:r w:rsidRPr="00DA13E5">
        <w:rPr>
          <w:rFonts w:ascii="Times New Roman" w:hAnsi="Times New Roman"/>
          <w:sz w:val="28"/>
          <w:szCs w:val="28"/>
        </w:rPr>
        <w:tab/>
      </w:r>
      <w:r w:rsidRPr="00DA13E5">
        <w:rPr>
          <w:rFonts w:ascii="Times New Roman" w:hAnsi="Times New Roman"/>
          <w:sz w:val="28"/>
          <w:szCs w:val="28"/>
        </w:rPr>
        <w:tab/>
        <w:t>] sitting at [</w:t>
      </w:r>
      <w:r w:rsidRPr="00DA13E5">
        <w:rPr>
          <w:rFonts w:ascii="Times New Roman" w:hAnsi="Times New Roman"/>
          <w:sz w:val="28"/>
          <w:szCs w:val="28"/>
        </w:rPr>
        <w:tab/>
      </w:r>
      <w:r w:rsidRPr="00DA13E5">
        <w:rPr>
          <w:rFonts w:ascii="Times New Roman" w:hAnsi="Times New Roman"/>
          <w:sz w:val="28"/>
          <w:szCs w:val="28"/>
        </w:rPr>
        <w:tab/>
      </w:r>
      <w:r w:rsidRPr="00DA13E5">
        <w:rPr>
          <w:rFonts w:ascii="Times New Roman" w:hAnsi="Times New Roman"/>
          <w:sz w:val="28"/>
          <w:szCs w:val="28"/>
        </w:rPr>
        <w:tab/>
      </w:r>
      <w:r w:rsidRPr="00DA13E5">
        <w:rPr>
          <w:rFonts w:ascii="Times New Roman" w:hAnsi="Times New Roman"/>
          <w:sz w:val="28"/>
          <w:szCs w:val="28"/>
        </w:rPr>
        <w:tab/>
        <w:t>] on [</w:t>
      </w:r>
      <w:r w:rsidRPr="00DA13E5">
        <w:rPr>
          <w:rFonts w:ascii="Times New Roman" w:hAnsi="Times New Roman"/>
          <w:sz w:val="28"/>
          <w:szCs w:val="28"/>
        </w:rPr>
        <w:tab/>
      </w:r>
      <w:r w:rsidRPr="00DA13E5">
        <w:rPr>
          <w:rFonts w:ascii="Times New Roman" w:hAnsi="Times New Roman"/>
          <w:sz w:val="28"/>
          <w:szCs w:val="28"/>
        </w:rPr>
        <w:tab/>
        <w:t>] as a nominated judge of the Court of Protection</w:t>
      </w:r>
    </w:p>
    <w:p w14:paraId="44FD4548" w14:textId="77777777" w:rsidR="00FD75C1" w:rsidRDefault="00FD75C1" w:rsidP="00FD75C1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14:paraId="4357B3B9" w14:textId="77777777" w:rsidR="00FD75C1" w:rsidRPr="00DA13E5" w:rsidRDefault="00FD75C1" w:rsidP="00FD75C1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DA13E5">
        <w:rPr>
          <w:rFonts w:ascii="Times New Roman" w:hAnsi="Times New Roman"/>
          <w:b/>
          <w:sz w:val="28"/>
          <w:szCs w:val="28"/>
        </w:rPr>
        <w:t>Upon hearing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13E5">
        <w:rPr>
          <w:rFonts w:ascii="Times New Roman" w:hAnsi="Times New Roman"/>
          <w:sz w:val="24"/>
          <w:szCs w:val="24"/>
        </w:rPr>
        <w:t>Counsel / Solicitor /</w:t>
      </w:r>
      <w:r w:rsidRPr="00DA13E5">
        <w:rPr>
          <w:rFonts w:ascii="Times New Roman" w:hAnsi="Times New Roman"/>
          <w:sz w:val="28"/>
          <w:szCs w:val="28"/>
        </w:rPr>
        <w:t xml:space="preserve"> </w:t>
      </w:r>
    </w:p>
    <w:p w14:paraId="16968E83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28E5E3F3" w14:textId="77777777" w:rsidR="00FD75C1" w:rsidRPr="00F75DFA" w:rsidRDefault="00FD75C1" w:rsidP="00FD75C1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F75DFA">
        <w:rPr>
          <w:rFonts w:ascii="Times New Roman" w:hAnsi="Times New Roman"/>
          <w:b/>
          <w:sz w:val="28"/>
          <w:szCs w:val="28"/>
        </w:rPr>
        <w:t>IT IS RECORDED THAT:</w:t>
      </w:r>
    </w:p>
    <w:p w14:paraId="1666A923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7B735E9B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957730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>At the Dispute Resolution Hearing today it was agreed that:</w:t>
      </w:r>
    </w:p>
    <w:p w14:paraId="140157AC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128D229A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[list issues that are agreed]</w:t>
      </w:r>
    </w:p>
    <w:p w14:paraId="4B751B80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66ACE81F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  <w:t xml:space="preserve">There is continuing disagreement about the following issues but the parties are agreed </w:t>
      </w:r>
      <w:r>
        <w:rPr>
          <w:rFonts w:ascii="Times New Roman" w:hAnsi="Times New Roman"/>
          <w:sz w:val="24"/>
          <w:szCs w:val="24"/>
        </w:rPr>
        <w:tab/>
        <w:t>that there is presently no need for a determination of the disagreement:</w:t>
      </w:r>
    </w:p>
    <w:p w14:paraId="1251D950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690A82B0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[list issues that are not to be adjudicated upon]</w:t>
      </w:r>
    </w:p>
    <w:p w14:paraId="534495B8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09309062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  <w:t>The remaining issues for determination are:</w:t>
      </w:r>
    </w:p>
    <w:p w14:paraId="271FBF98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0805E258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[list issues for determination at the final hearing]</w:t>
      </w:r>
      <w:r>
        <w:rPr>
          <w:rFonts w:ascii="Times New Roman" w:hAnsi="Times New Roman"/>
          <w:sz w:val="24"/>
          <w:szCs w:val="24"/>
        </w:rPr>
        <w:tab/>
      </w:r>
    </w:p>
    <w:p w14:paraId="64C8FF51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0DF7ACDB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hAnsi="Times New Roman"/>
          <w:sz w:val="24"/>
          <w:szCs w:val="24"/>
        </w:rPr>
        <w:tab/>
        <w:t xml:space="preserve">The case is allocated to Circuit / District Judge [insert name of allocated judge] for </w:t>
      </w:r>
      <w:r>
        <w:rPr>
          <w:rFonts w:ascii="Times New Roman" w:hAnsi="Times New Roman"/>
          <w:sz w:val="24"/>
          <w:szCs w:val="24"/>
        </w:rPr>
        <w:tab/>
        <w:t>further management and hearing.</w:t>
      </w:r>
    </w:p>
    <w:p w14:paraId="71AF0CA5" w14:textId="77777777" w:rsidR="00FD75C1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638513E5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ab/>
        <w:t xml:space="preserve">District Judge [ </w:t>
      </w:r>
      <w:r>
        <w:rPr>
          <w:rFonts w:ascii="Times New Roman" w:hAnsi="Times New Roman"/>
          <w:i/>
          <w:sz w:val="24"/>
          <w:szCs w:val="24"/>
        </w:rPr>
        <w:t xml:space="preserve">insert name of judge hearing </w:t>
      </w:r>
      <w:proofErr w:type="gramStart"/>
      <w:r>
        <w:rPr>
          <w:rFonts w:ascii="Times New Roman" w:hAnsi="Times New Roman"/>
          <w:i/>
          <w:sz w:val="24"/>
          <w:szCs w:val="24"/>
        </w:rPr>
        <w:t>DRH</w:t>
      </w:r>
      <w:r>
        <w:rPr>
          <w:rFonts w:ascii="Times New Roman" w:hAnsi="Times New Roman"/>
          <w:sz w:val="24"/>
          <w:szCs w:val="24"/>
        </w:rPr>
        <w:t xml:space="preserve"> ]</w:t>
      </w:r>
      <w:proofErr w:type="gramEnd"/>
      <w:r>
        <w:rPr>
          <w:rFonts w:ascii="Times New Roman" w:hAnsi="Times New Roman"/>
          <w:sz w:val="24"/>
          <w:szCs w:val="24"/>
        </w:rPr>
        <w:t xml:space="preserve"> who heard the Dispute Resolution Hearing shall not hear any further application or the final hearing in this case.</w:t>
      </w:r>
    </w:p>
    <w:p w14:paraId="03591F12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0D09B814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ab/>
        <w:t xml:space="preserve">The Court is satisfied that </w:t>
      </w:r>
      <w:r w:rsidR="00DA13E5" w:rsidRPr="00DA13E5">
        <w:rPr>
          <w:rFonts w:ascii="Times New Roman" w:hAnsi="Times New Roman"/>
          <w:sz w:val="24"/>
        </w:rPr>
        <w:fldChar w:fldCharType="begin"/>
      </w:r>
      <w:r w:rsidR="00DA13E5" w:rsidRPr="00DA13E5">
        <w:rPr>
          <w:rFonts w:ascii="Times New Roman" w:hAnsi="Times New Roman"/>
          <w:sz w:val="24"/>
        </w:rPr>
        <w:instrText xml:space="preserve"> MERGEFIELD "pfor1" </w:instrText>
      </w:r>
      <w:r w:rsidR="00DA13E5" w:rsidRPr="00DA13E5">
        <w:rPr>
          <w:rFonts w:ascii="Times New Roman" w:hAnsi="Times New Roman"/>
          <w:sz w:val="24"/>
        </w:rPr>
        <w:fldChar w:fldCharType="separate"/>
      </w:r>
      <w:r w:rsidR="007A0804">
        <w:rPr>
          <w:rFonts w:ascii="Times New Roman" w:hAnsi="Times New Roman"/>
          <w:noProof/>
          <w:sz w:val="24"/>
        </w:rPr>
        <w:t>«pfor1»</w:t>
      </w:r>
      <w:r w:rsidR="00DA13E5" w:rsidRPr="00DA13E5">
        <w:rPr>
          <w:rFonts w:ascii="Times New Roman" w:hAnsi="Times New Roman"/>
          <w:sz w:val="24"/>
        </w:rPr>
        <w:fldChar w:fldCharType="end"/>
      </w:r>
      <w:r w:rsidR="00DA13E5" w:rsidRPr="00DA13E5">
        <w:rPr>
          <w:rFonts w:ascii="Times New Roman" w:hAnsi="Times New Roman"/>
          <w:sz w:val="24"/>
        </w:rPr>
        <w:t xml:space="preserve"> </w:t>
      </w:r>
      <w:r w:rsidR="00DA13E5" w:rsidRPr="00DA13E5">
        <w:rPr>
          <w:rFonts w:ascii="Times New Roman" w:hAnsi="Times New Roman"/>
          <w:sz w:val="24"/>
        </w:rPr>
        <w:fldChar w:fldCharType="begin"/>
      </w:r>
      <w:r w:rsidR="00DA13E5" w:rsidRPr="00DA13E5">
        <w:rPr>
          <w:rFonts w:ascii="Times New Roman" w:hAnsi="Times New Roman"/>
          <w:sz w:val="24"/>
        </w:rPr>
        <w:instrText xml:space="preserve"> MERGEFIELD "psur1" </w:instrText>
      </w:r>
      <w:r w:rsidR="00DA13E5" w:rsidRPr="00DA13E5">
        <w:rPr>
          <w:rFonts w:ascii="Times New Roman" w:hAnsi="Times New Roman"/>
          <w:sz w:val="24"/>
        </w:rPr>
        <w:fldChar w:fldCharType="separate"/>
      </w:r>
      <w:r w:rsidR="007A0804">
        <w:rPr>
          <w:rFonts w:ascii="Times New Roman" w:hAnsi="Times New Roman"/>
          <w:noProof/>
          <w:sz w:val="24"/>
        </w:rPr>
        <w:t>«psur1»</w:t>
      </w:r>
      <w:r w:rsidR="00DA13E5" w:rsidRPr="00DA13E5">
        <w:rPr>
          <w:rFonts w:ascii="Times New Roman" w:hAnsi="Times New Roman"/>
          <w:sz w:val="24"/>
        </w:rPr>
        <w:fldChar w:fldCharType="end"/>
      </w:r>
      <w:r w:rsidR="00DA13E5" w:rsidRPr="00DA13E5">
        <w:rPr>
          <w:rFonts w:ascii="Times New Roman" w:hAnsi="Times New Roman"/>
          <w:sz w:val="24"/>
        </w:rPr>
        <w:t>’s</w:t>
      </w:r>
      <w:r w:rsidR="00DA13E5" w:rsidRPr="00DA13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interests and position can be properly secured without being joined as party to these proceedings or making any further direction concerning his/her participation</w:t>
      </w:r>
    </w:p>
    <w:p w14:paraId="48E79621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i/>
          <w:sz w:val="24"/>
          <w:szCs w:val="24"/>
        </w:rPr>
      </w:pPr>
    </w:p>
    <w:p w14:paraId="77775909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  <w:t>OR</w:t>
      </w:r>
    </w:p>
    <w:p w14:paraId="389FA16F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i/>
          <w:sz w:val="24"/>
          <w:szCs w:val="24"/>
        </w:rPr>
      </w:pPr>
    </w:p>
    <w:p w14:paraId="5F010034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ab/>
        <w:t xml:space="preserve">It is agreed that </w:t>
      </w:r>
      <w:r w:rsidR="00DA13E5" w:rsidRPr="00DA13E5">
        <w:rPr>
          <w:rFonts w:ascii="Times New Roman" w:hAnsi="Times New Roman"/>
          <w:sz w:val="24"/>
        </w:rPr>
        <w:fldChar w:fldCharType="begin"/>
      </w:r>
      <w:r w:rsidR="00DA13E5" w:rsidRPr="00DA13E5">
        <w:rPr>
          <w:rFonts w:ascii="Times New Roman" w:hAnsi="Times New Roman"/>
          <w:sz w:val="24"/>
        </w:rPr>
        <w:instrText xml:space="preserve"> MERGEFIELD "pfor1" </w:instrText>
      </w:r>
      <w:r w:rsidR="00DA13E5" w:rsidRPr="00DA13E5">
        <w:rPr>
          <w:rFonts w:ascii="Times New Roman" w:hAnsi="Times New Roman"/>
          <w:sz w:val="24"/>
        </w:rPr>
        <w:fldChar w:fldCharType="separate"/>
      </w:r>
      <w:r w:rsidR="007A0804">
        <w:rPr>
          <w:rFonts w:ascii="Times New Roman" w:hAnsi="Times New Roman"/>
          <w:noProof/>
          <w:sz w:val="24"/>
        </w:rPr>
        <w:t>«pfor1»</w:t>
      </w:r>
      <w:r w:rsidR="00DA13E5" w:rsidRPr="00DA13E5">
        <w:rPr>
          <w:rFonts w:ascii="Times New Roman" w:hAnsi="Times New Roman"/>
          <w:sz w:val="24"/>
        </w:rPr>
        <w:fldChar w:fldCharType="end"/>
      </w:r>
      <w:r w:rsidR="00DA13E5" w:rsidRPr="00DA13E5">
        <w:rPr>
          <w:rFonts w:ascii="Times New Roman" w:hAnsi="Times New Roman"/>
          <w:sz w:val="24"/>
        </w:rPr>
        <w:t xml:space="preserve"> </w:t>
      </w:r>
      <w:r w:rsidR="00DA13E5" w:rsidRPr="00DA13E5">
        <w:rPr>
          <w:rFonts w:ascii="Times New Roman" w:hAnsi="Times New Roman"/>
          <w:sz w:val="24"/>
        </w:rPr>
        <w:fldChar w:fldCharType="begin"/>
      </w:r>
      <w:r w:rsidR="00DA13E5" w:rsidRPr="00DA13E5">
        <w:rPr>
          <w:rFonts w:ascii="Times New Roman" w:hAnsi="Times New Roman"/>
          <w:sz w:val="24"/>
        </w:rPr>
        <w:instrText xml:space="preserve"> MERGEFIELD "psur1" </w:instrText>
      </w:r>
      <w:r w:rsidR="00DA13E5" w:rsidRPr="00DA13E5">
        <w:rPr>
          <w:rFonts w:ascii="Times New Roman" w:hAnsi="Times New Roman"/>
          <w:sz w:val="24"/>
        </w:rPr>
        <w:fldChar w:fldCharType="separate"/>
      </w:r>
      <w:r w:rsidR="007A0804">
        <w:rPr>
          <w:rFonts w:ascii="Times New Roman" w:hAnsi="Times New Roman"/>
          <w:noProof/>
          <w:sz w:val="24"/>
        </w:rPr>
        <w:t>«psur1»</w:t>
      </w:r>
      <w:r w:rsidR="00DA13E5" w:rsidRPr="00DA13E5">
        <w:rPr>
          <w:rFonts w:ascii="Times New Roman" w:hAnsi="Times New Roman"/>
          <w:sz w:val="24"/>
        </w:rPr>
        <w:fldChar w:fldCharType="end"/>
      </w:r>
      <w:r>
        <w:rPr>
          <w:rFonts w:ascii="Times New Roman" w:hAnsi="Times New Roman"/>
          <w:i/>
          <w:sz w:val="24"/>
          <w:szCs w:val="24"/>
        </w:rPr>
        <w:t xml:space="preserve"> should be a party to this case because </w:t>
      </w:r>
      <w:proofErr w:type="gramStart"/>
      <w:r>
        <w:rPr>
          <w:rFonts w:ascii="Times New Roman" w:hAnsi="Times New Roman"/>
          <w:i/>
          <w:sz w:val="24"/>
          <w:szCs w:val="24"/>
        </w:rPr>
        <w:t xml:space="preserve">[  </w:t>
      </w:r>
      <w:r>
        <w:rPr>
          <w:rFonts w:ascii="Times New Roman" w:hAnsi="Times New Roman"/>
          <w:i/>
          <w:sz w:val="24"/>
          <w:szCs w:val="24"/>
        </w:rPr>
        <w:tab/>
      </w:r>
      <w:proofErr w:type="gramEnd"/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].</w:t>
      </w:r>
    </w:p>
    <w:p w14:paraId="4471C5C6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i/>
          <w:sz w:val="24"/>
          <w:szCs w:val="24"/>
        </w:rPr>
      </w:pPr>
    </w:p>
    <w:p w14:paraId="5BBD1292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7F7E5C7A" w14:textId="77777777" w:rsidR="00FD75C1" w:rsidRPr="00CF70EA" w:rsidRDefault="00FD75C1" w:rsidP="00FD75C1">
      <w:pPr>
        <w:pStyle w:val="NoSpacing"/>
        <w:ind w:left="720" w:hanging="720"/>
        <w:jc w:val="both"/>
        <w:rPr>
          <w:rFonts w:ascii="Times New Roman" w:hAnsi="Times New Roman"/>
          <w:b/>
          <w:sz w:val="28"/>
          <w:szCs w:val="28"/>
        </w:rPr>
      </w:pPr>
      <w:r w:rsidRPr="00CF70EA">
        <w:rPr>
          <w:rFonts w:ascii="Times New Roman" w:hAnsi="Times New Roman"/>
          <w:b/>
          <w:sz w:val="28"/>
          <w:szCs w:val="28"/>
        </w:rPr>
        <w:t>IT IS ORDERED THAT:</w:t>
      </w:r>
    </w:p>
    <w:p w14:paraId="2DAEB4AD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22560A2C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ab/>
      </w:r>
      <w:r w:rsidR="00DA13E5" w:rsidRPr="00DA13E5">
        <w:rPr>
          <w:rFonts w:ascii="Times New Roman" w:hAnsi="Times New Roman"/>
          <w:i/>
          <w:sz w:val="24"/>
        </w:rPr>
        <w:fldChar w:fldCharType="begin"/>
      </w:r>
      <w:r w:rsidR="00DA13E5" w:rsidRPr="00DA13E5">
        <w:rPr>
          <w:rFonts w:ascii="Times New Roman" w:hAnsi="Times New Roman"/>
          <w:i/>
          <w:sz w:val="24"/>
        </w:rPr>
        <w:instrText xml:space="preserve"> MERGEFIELD "pfor1" </w:instrText>
      </w:r>
      <w:r w:rsidR="00DA13E5" w:rsidRPr="00DA13E5">
        <w:rPr>
          <w:rFonts w:ascii="Times New Roman" w:hAnsi="Times New Roman"/>
          <w:i/>
          <w:sz w:val="24"/>
        </w:rPr>
        <w:fldChar w:fldCharType="separate"/>
      </w:r>
      <w:r w:rsidR="007A0804">
        <w:rPr>
          <w:rFonts w:ascii="Times New Roman" w:hAnsi="Times New Roman"/>
          <w:i/>
          <w:noProof/>
          <w:sz w:val="24"/>
        </w:rPr>
        <w:t>«pfor1»</w:t>
      </w:r>
      <w:r w:rsidR="00DA13E5" w:rsidRPr="00DA13E5">
        <w:rPr>
          <w:rFonts w:ascii="Times New Roman" w:hAnsi="Times New Roman"/>
          <w:i/>
          <w:sz w:val="24"/>
        </w:rPr>
        <w:fldChar w:fldCharType="end"/>
      </w:r>
      <w:r w:rsidR="00DA13E5" w:rsidRPr="00DA13E5">
        <w:rPr>
          <w:rFonts w:ascii="Times New Roman" w:hAnsi="Times New Roman"/>
          <w:i/>
          <w:sz w:val="24"/>
        </w:rPr>
        <w:t xml:space="preserve"> </w:t>
      </w:r>
      <w:r w:rsidR="00DA13E5" w:rsidRPr="00DA13E5">
        <w:rPr>
          <w:rFonts w:ascii="Times New Roman" w:hAnsi="Times New Roman"/>
          <w:i/>
          <w:sz w:val="24"/>
        </w:rPr>
        <w:fldChar w:fldCharType="begin"/>
      </w:r>
      <w:r w:rsidR="00DA13E5" w:rsidRPr="00DA13E5">
        <w:rPr>
          <w:rFonts w:ascii="Times New Roman" w:hAnsi="Times New Roman"/>
          <w:i/>
          <w:sz w:val="24"/>
        </w:rPr>
        <w:instrText xml:space="preserve"> MERGEFIELD "psur1" </w:instrText>
      </w:r>
      <w:r w:rsidR="00DA13E5" w:rsidRPr="00DA13E5">
        <w:rPr>
          <w:rFonts w:ascii="Times New Roman" w:hAnsi="Times New Roman"/>
          <w:i/>
          <w:sz w:val="24"/>
        </w:rPr>
        <w:fldChar w:fldCharType="separate"/>
      </w:r>
      <w:r w:rsidR="007A0804">
        <w:rPr>
          <w:rFonts w:ascii="Times New Roman" w:hAnsi="Times New Roman"/>
          <w:i/>
          <w:noProof/>
          <w:sz w:val="24"/>
        </w:rPr>
        <w:t>«psur1»</w:t>
      </w:r>
      <w:r w:rsidR="00DA13E5" w:rsidRPr="00DA13E5">
        <w:rPr>
          <w:rFonts w:ascii="Times New Roman" w:hAnsi="Times New Roman"/>
          <w:i/>
          <w:sz w:val="24"/>
        </w:rPr>
        <w:fldChar w:fldCharType="end"/>
      </w:r>
      <w:r w:rsidR="00DA13E5">
        <w:rPr>
          <w:rFonts w:ascii="Times New Roman" w:hAnsi="Times New Roman"/>
          <w:sz w:val="24"/>
          <w:szCs w:val="24"/>
        </w:rPr>
        <w:t xml:space="preserve"> </w:t>
      </w:r>
      <w:r w:rsidRPr="00303045">
        <w:rPr>
          <w:rFonts w:ascii="Times New Roman" w:hAnsi="Times New Roman"/>
          <w:i/>
          <w:sz w:val="24"/>
          <w:szCs w:val="24"/>
        </w:rPr>
        <w:t xml:space="preserve">shall be joined as a party to this case to be identified as </w:t>
      </w:r>
      <w:r>
        <w:rPr>
          <w:rFonts w:ascii="Times New Roman" w:hAnsi="Times New Roman"/>
          <w:i/>
          <w:sz w:val="24"/>
          <w:szCs w:val="24"/>
        </w:rPr>
        <w:t>[</w:t>
      </w:r>
      <w:r w:rsidRPr="00303045">
        <w:rPr>
          <w:rFonts w:ascii="Times New Roman" w:hAnsi="Times New Roman"/>
          <w:i/>
          <w:sz w:val="24"/>
          <w:szCs w:val="24"/>
        </w:rPr>
        <w:t>Second etc. Respondent</w:t>
      </w:r>
      <w:r>
        <w:rPr>
          <w:rFonts w:ascii="Times New Roman" w:hAnsi="Times New Roman"/>
          <w:i/>
          <w:sz w:val="24"/>
          <w:szCs w:val="24"/>
        </w:rPr>
        <w:t>] and [</w:t>
      </w:r>
      <w:r>
        <w:rPr>
          <w:rFonts w:ascii="Times New Roman" w:hAnsi="Times New Roman"/>
          <w:i/>
          <w:sz w:val="24"/>
          <w:szCs w:val="24"/>
        </w:rPr>
        <w:tab/>
        <w:t>] is appointed to act as his/her Litigation Friend (subject to their consent)</w:t>
      </w:r>
    </w:p>
    <w:p w14:paraId="59D0EBBC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</w:p>
    <w:p w14:paraId="3EF07C84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OR</w:t>
      </w:r>
    </w:p>
    <w:p w14:paraId="2AE5990A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452CDA3E" w14:textId="77777777" w:rsidR="00FD75C1" w:rsidRPr="00EE46A6" w:rsidRDefault="00FD75C1" w:rsidP="00FD75C1">
      <w:pPr>
        <w:pStyle w:val="NoSpacing"/>
        <w:ind w:left="720" w:hanging="72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A13E5">
        <w:rPr>
          <w:rFonts w:ascii="Times New Roman" w:hAnsi="Times New Roman"/>
          <w:i/>
          <w:sz w:val="24"/>
          <w:szCs w:val="24"/>
        </w:rPr>
        <w:t>[</w:t>
      </w:r>
      <w:r>
        <w:rPr>
          <w:rFonts w:ascii="Times New Roman" w:hAnsi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 w:rsidRPr="00EE46A6">
        <w:rPr>
          <w:rFonts w:ascii="Times New Roman" w:hAnsi="Times New Roman"/>
          <w:i/>
          <w:sz w:val="24"/>
          <w:szCs w:val="24"/>
        </w:rPr>
        <w:t>]</w:t>
      </w:r>
      <w:proofErr w:type="gramEnd"/>
      <w:r w:rsidRPr="00EE46A6">
        <w:rPr>
          <w:rFonts w:ascii="Times New Roman" w:hAnsi="Times New Roman"/>
          <w:i/>
          <w:sz w:val="24"/>
          <w:szCs w:val="24"/>
        </w:rPr>
        <w:t xml:space="preserve"> is appointed as R</w:t>
      </w:r>
      <w:r>
        <w:rPr>
          <w:rFonts w:ascii="Times New Roman" w:hAnsi="Times New Roman"/>
          <w:i/>
          <w:sz w:val="24"/>
          <w:szCs w:val="24"/>
        </w:rPr>
        <w:t>e</w:t>
      </w:r>
      <w:r w:rsidRPr="00EE46A6">
        <w:rPr>
          <w:rFonts w:ascii="Times New Roman" w:hAnsi="Times New Roman"/>
          <w:i/>
          <w:sz w:val="24"/>
          <w:szCs w:val="24"/>
        </w:rPr>
        <w:t>presentative of [</w:t>
      </w:r>
      <w:r w:rsidR="00DA13E5" w:rsidRPr="00DA13E5">
        <w:rPr>
          <w:rFonts w:ascii="Times New Roman" w:hAnsi="Times New Roman"/>
          <w:i/>
          <w:sz w:val="24"/>
        </w:rPr>
        <w:fldChar w:fldCharType="begin"/>
      </w:r>
      <w:r w:rsidR="00DA13E5" w:rsidRPr="00DA13E5">
        <w:rPr>
          <w:rFonts w:ascii="Times New Roman" w:hAnsi="Times New Roman"/>
          <w:i/>
          <w:sz w:val="24"/>
        </w:rPr>
        <w:instrText xml:space="preserve"> MERGEFIELD "pfor1" </w:instrText>
      </w:r>
      <w:r w:rsidR="00DA13E5" w:rsidRPr="00DA13E5">
        <w:rPr>
          <w:rFonts w:ascii="Times New Roman" w:hAnsi="Times New Roman"/>
          <w:i/>
          <w:sz w:val="24"/>
        </w:rPr>
        <w:fldChar w:fldCharType="separate"/>
      </w:r>
      <w:r w:rsidR="007A0804">
        <w:rPr>
          <w:rFonts w:ascii="Times New Roman" w:hAnsi="Times New Roman"/>
          <w:i/>
          <w:noProof/>
          <w:sz w:val="24"/>
        </w:rPr>
        <w:t>«pfor1»</w:t>
      </w:r>
      <w:r w:rsidR="00DA13E5" w:rsidRPr="00DA13E5">
        <w:rPr>
          <w:rFonts w:ascii="Times New Roman" w:hAnsi="Times New Roman"/>
          <w:i/>
          <w:sz w:val="24"/>
        </w:rPr>
        <w:fldChar w:fldCharType="end"/>
      </w:r>
      <w:r w:rsidR="00DA13E5" w:rsidRPr="00DA13E5">
        <w:rPr>
          <w:rFonts w:ascii="Times New Roman" w:hAnsi="Times New Roman"/>
          <w:i/>
          <w:sz w:val="24"/>
        </w:rPr>
        <w:t xml:space="preserve"> </w:t>
      </w:r>
      <w:r w:rsidR="00DA13E5" w:rsidRPr="00DA13E5">
        <w:rPr>
          <w:rFonts w:ascii="Times New Roman" w:hAnsi="Times New Roman"/>
          <w:i/>
          <w:sz w:val="24"/>
        </w:rPr>
        <w:fldChar w:fldCharType="begin"/>
      </w:r>
      <w:r w:rsidR="00DA13E5" w:rsidRPr="00DA13E5">
        <w:rPr>
          <w:rFonts w:ascii="Times New Roman" w:hAnsi="Times New Roman"/>
          <w:i/>
          <w:sz w:val="24"/>
        </w:rPr>
        <w:instrText xml:space="preserve"> MERGEFIELD "psur1" </w:instrText>
      </w:r>
      <w:r w:rsidR="00DA13E5" w:rsidRPr="00DA13E5">
        <w:rPr>
          <w:rFonts w:ascii="Times New Roman" w:hAnsi="Times New Roman"/>
          <w:i/>
          <w:sz w:val="24"/>
        </w:rPr>
        <w:fldChar w:fldCharType="separate"/>
      </w:r>
      <w:r w:rsidR="007A0804">
        <w:rPr>
          <w:rFonts w:ascii="Times New Roman" w:hAnsi="Times New Roman"/>
          <w:i/>
          <w:noProof/>
          <w:sz w:val="24"/>
        </w:rPr>
        <w:t>«psur1»</w:t>
      </w:r>
      <w:r w:rsidR="00DA13E5" w:rsidRPr="00DA13E5">
        <w:rPr>
          <w:rFonts w:ascii="Times New Roman" w:hAnsi="Times New Roman"/>
          <w:i/>
          <w:sz w:val="24"/>
        </w:rPr>
        <w:fldChar w:fldCharType="end"/>
      </w:r>
      <w:r>
        <w:rPr>
          <w:rFonts w:ascii="Times New Roman" w:hAnsi="Times New Roman"/>
          <w:i/>
          <w:sz w:val="24"/>
          <w:szCs w:val="24"/>
        </w:rPr>
        <w:t xml:space="preserve"> pursuant to Rule 1.2(2)(c)</w:t>
      </w:r>
    </w:p>
    <w:p w14:paraId="64BD4C8C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4D2E7066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ab/>
      </w:r>
      <w:r w:rsidR="00DA13E5" w:rsidRPr="00DA13E5">
        <w:rPr>
          <w:rFonts w:ascii="Times New Roman" w:hAnsi="Times New Roman"/>
          <w:sz w:val="24"/>
        </w:rPr>
        <w:fldChar w:fldCharType="begin"/>
      </w:r>
      <w:r w:rsidR="00DA13E5" w:rsidRPr="00DA13E5">
        <w:rPr>
          <w:rFonts w:ascii="Times New Roman" w:hAnsi="Times New Roman"/>
          <w:sz w:val="24"/>
        </w:rPr>
        <w:instrText xml:space="preserve"> MERGEFIELD "pfor1" </w:instrText>
      </w:r>
      <w:r w:rsidR="00DA13E5" w:rsidRPr="00DA13E5">
        <w:rPr>
          <w:rFonts w:ascii="Times New Roman" w:hAnsi="Times New Roman"/>
          <w:sz w:val="24"/>
        </w:rPr>
        <w:fldChar w:fldCharType="separate"/>
      </w:r>
      <w:r w:rsidR="007A0804">
        <w:rPr>
          <w:rFonts w:ascii="Times New Roman" w:hAnsi="Times New Roman"/>
          <w:noProof/>
          <w:sz w:val="24"/>
        </w:rPr>
        <w:t>«pfor1»</w:t>
      </w:r>
      <w:r w:rsidR="00DA13E5" w:rsidRPr="00DA13E5">
        <w:rPr>
          <w:rFonts w:ascii="Times New Roman" w:hAnsi="Times New Roman"/>
          <w:sz w:val="24"/>
        </w:rPr>
        <w:fldChar w:fldCharType="end"/>
      </w:r>
      <w:r w:rsidR="00DA13E5" w:rsidRPr="00DA13E5">
        <w:rPr>
          <w:rFonts w:ascii="Times New Roman" w:hAnsi="Times New Roman"/>
          <w:sz w:val="24"/>
        </w:rPr>
        <w:t xml:space="preserve"> </w:t>
      </w:r>
      <w:r w:rsidR="00DA13E5" w:rsidRPr="00DA13E5">
        <w:rPr>
          <w:rFonts w:ascii="Times New Roman" w:hAnsi="Times New Roman"/>
          <w:sz w:val="24"/>
        </w:rPr>
        <w:fldChar w:fldCharType="begin"/>
      </w:r>
      <w:r w:rsidR="00DA13E5" w:rsidRPr="00DA13E5">
        <w:rPr>
          <w:rFonts w:ascii="Times New Roman" w:hAnsi="Times New Roman"/>
          <w:sz w:val="24"/>
        </w:rPr>
        <w:instrText xml:space="preserve"> MERGEFIELD "psur1" </w:instrText>
      </w:r>
      <w:r w:rsidR="00DA13E5" w:rsidRPr="00DA13E5">
        <w:rPr>
          <w:rFonts w:ascii="Times New Roman" w:hAnsi="Times New Roman"/>
          <w:sz w:val="24"/>
        </w:rPr>
        <w:fldChar w:fldCharType="separate"/>
      </w:r>
      <w:r w:rsidR="007A0804">
        <w:rPr>
          <w:rFonts w:ascii="Times New Roman" w:hAnsi="Times New Roman"/>
          <w:noProof/>
          <w:sz w:val="24"/>
        </w:rPr>
        <w:t>«psur1»</w:t>
      </w:r>
      <w:r w:rsidR="00DA13E5" w:rsidRPr="00DA13E5">
        <w:rPr>
          <w:rFonts w:ascii="Times New Roman" w:hAnsi="Times New Roman"/>
          <w:sz w:val="24"/>
        </w:rPr>
        <w:fldChar w:fldCharType="end"/>
      </w:r>
      <w:r w:rsidR="00DA13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should be encouraged and assisted by the parties to participate in these proceedings insofar as s/he wishes and is able to do so. </w:t>
      </w:r>
    </w:p>
    <w:p w14:paraId="099AD538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13F288DB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ab/>
        <w:t xml:space="preserve">By 4pm on [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the Respondent shall file at court and serve on the Applicant a statement which explains fully, with reasons and with all relevant documents exhibited, his position in respect of each of the issues identified above.</w:t>
      </w:r>
    </w:p>
    <w:p w14:paraId="5A790649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6FF2F85B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</w:t>
      </w:r>
      <w:r>
        <w:rPr>
          <w:rFonts w:ascii="Times New Roman" w:hAnsi="Times New Roman"/>
          <w:sz w:val="24"/>
          <w:szCs w:val="24"/>
        </w:rPr>
        <w:tab/>
        <w:t>By 4pm on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the Applicant shall file at court and serve on the Respondent a statement in reply which shall exhibit all relevant documents.</w:t>
      </w:r>
    </w:p>
    <w:p w14:paraId="572EB318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35997942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</w:t>
      </w:r>
      <w:r>
        <w:rPr>
          <w:rFonts w:ascii="Times New Roman" w:hAnsi="Times New Roman"/>
          <w:sz w:val="24"/>
          <w:szCs w:val="24"/>
        </w:rPr>
        <w:tab/>
        <w:t xml:space="preserve">[ </w:t>
      </w:r>
      <w:r>
        <w:rPr>
          <w:rFonts w:ascii="Times New Roman" w:hAnsi="Times New Roman"/>
          <w:i/>
          <w:sz w:val="24"/>
          <w:szCs w:val="24"/>
        </w:rPr>
        <w:t xml:space="preserve">Further directions for any expert evidence and </w:t>
      </w:r>
      <w:proofErr w:type="gramStart"/>
      <w:r>
        <w:rPr>
          <w:rFonts w:ascii="Times New Roman" w:hAnsi="Times New Roman"/>
          <w:i/>
          <w:sz w:val="24"/>
          <w:szCs w:val="24"/>
        </w:rPr>
        <w:t xml:space="preserve">disclosure </w:t>
      </w:r>
      <w:r>
        <w:rPr>
          <w:rFonts w:ascii="Times New Roman" w:hAnsi="Times New Roman"/>
          <w:sz w:val="24"/>
          <w:szCs w:val="24"/>
        </w:rPr>
        <w:t>]</w:t>
      </w:r>
      <w:proofErr w:type="gramEnd"/>
    </w:p>
    <w:p w14:paraId="5BCDB523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7DAAE996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</w:t>
      </w:r>
      <w:r>
        <w:rPr>
          <w:rFonts w:ascii="Times New Roman" w:hAnsi="Times New Roman"/>
          <w:sz w:val="24"/>
          <w:szCs w:val="24"/>
        </w:rPr>
        <w:tab/>
        <w:t>The final hearing shall be listed on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at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] with a time estimate of </w:t>
      </w:r>
    </w:p>
    <w:p w14:paraId="20D01296" w14:textId="49C0799F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[</w:t>
      </w:r>
      <w:r>
        <w:rPr>
          <w:rFonts w:ascii="Times New Roman" w:hAnsi="Times New Roman"/>
          <w:sz w:val="24"/>
          <w:szCs w:val="24"/>
        </w:rPr>
        <w:tab/>
        <w:t xml:space="preserve">] hours/day/days. The  hearing will be governed by Practice Direction 13A Transparency in accordance with a separate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order made today.</w:t>
      </w:r>
    </w:p>
    <w:p w14:paraId="6965B7F7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7E4F76C3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</w:t>
      </w:r>
      <w:r>
        <w:rPr>
          <w:rFonts w:ascii="Times New Roman" w:hAnsi="Times New Roman"/>
          <w:sz w:val="24"/>
          <w:szCs w:val="24"/>
        </w:rPr>
        <w:tab/>
        <w:t>No other evidence may be filed other than that which has been ordered by the court.</w:t>
      </w:r>
    </w:p>
    <w:p w14:paraId="498C1698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1E4B9385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</w:t>
      </w:r>
      <w:r>
        <w:rPr>
          <w:rFonts w:ascii="Times New Roman" w:hAnsi="Times New Roman"/>
          <w:sz w:val="24"/>
          <w:szCs w:val="24"/>
        </w:rPr>
        <w:tab/>
        <w:t xml:space="preserve">The parties shall agree the contents of a hearing bundle which must not exceed 350 pages in length. The Applicant shall file at court a copy of the agreed bundle not less than 3 working days before the final hearing. </w:t>
      </w:r>
    </w:p>
    <w:p w14:paraId="54672809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1477CF7E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</w:t>
      </w:r>
      <w:r>
        <w:rPr>
          <w:rFonts w:ascii="Times New Roman" w:hAnsi="Times New Roman"/>
          <w:sz w:val="24"/>
          <w:szCs w:val="24"/>
        </w:rPr>
        <w:tab/>
        <w:t>Not less than 2 working days before the final hearing each party shall file and serve on all other parties a position statement and a draft of the order sought.</w:t>
      </w:r>
    </w:p>
    <w:p w14:paraId="535FCFAB" w14:textId="77777777" w:rsidR="00FD75C1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14:paraId="1DAEA41F" w14:textId="77777777" w:rsidR="00FD75C1" w:rsidRPr="0015126F" w:rsidRDefault="00FD75C1" w:rsidP="00FD75C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</w:t>
      </w:r>
      <w:r>
        <w:rPr>
          <w:rFonts w:ascii="Times New Roman" w:hAnsi="Times New Roman"/>
          <w:sz w:val="24"/>
          <w:szCs w:val="24"/>
        </w:rPr>
        <w:tab/>
        <w:t>Costs reserved.</w:t>
      </w:r>
    </w:p>
    <w:p w14:paraId="4FDAFA4D" w14:textId="77777777" w:rsidR="00FD75C1" w:rsidRPr="00A37AB4" w:rsidRDefault="00FD75C1" w:rsidP="00FD75C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sectPr w:rsidR="00FD75C1" w:rsidRPr="00A37AB4" w:rsidSect="001E2658">
      <w:pgSz w:w="11906" w:h="16838"/>
      <w:pgMar w:top="709" w:right="991" w:bottom="993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B57EC"/>
    <w:multiLevelType w:val="hybridMultilevel"/>
    <w:tmpl w:val="56127654"/>
    <w:lvl w:ilvl="0" w:tplc="930223EA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0B52056"/>
    <w:multiLevelType w:val="hybridMultilevel"/>
    <w:tmpl w:val="708E8492"/>
    <w:lvl w:ilvl="0" w:tplc="28187EA6">
      <w:start w:val="1"/>
      <w:numFmt w:val="decimal"/>
      <w:lvlText w:val="(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1047BCB"/>
    <w:multiLevelType w:val="hybridMultilevel"/>
    <w:tmpl w:val="7DB030D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" w15:restartNumberingAfterBreak="0">
    <w:nsid w:val="7D0E6740"/>
    <w:multiLevelType w:val="hybridMultilevel"/>
    <w:tmpl w:val="9F1EC7FE"/>
    <w:lvl w:ilvl="0" w:tplc="4D18151A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804"/>
    <w:rsid w:val="000030AC"/>
    <w:rsid w:val="000334B6"/>
    <w:rsid w:val="00047A08"/>
    <w:rsid w:val="000C3BA6"/>
    <w:rsid w:val="00124701"/>
    <w:rsid w:val="0014343F"/>
    <w:rsid w:val="00152E76"/>
    <w:rsid w:val="00157200"/>
    <w:rsid w:val="0018235D"/>
    <w:rsid w:val="001A48C6"/>
    <w:rsid w:val="001B14FB"/>
    <w:rsid w:val="001E2658"/>
    <w:rsid w:val="00245B86"/>
    <w:rsid w:val="00267897"/>
    <w:rsid w:val="002D6B34"/>
    <w:rsid w:val="00334D00"/>
    <w:rsid w:val="003764B6"/>
    <w:rsid w:val="0039108C"/>
    <w:rsid w:val="003A0063"/>
    <w:rsid w:val="003D5877"/>
    <w:rsid w:val="00533395"/>
    <w:rsid w:val="00550F12"/>
    <w:rsid w:val="005B47C6"/>
    <w:rsid w:val="007058EF"/>
    <w:rsid w:val="00726779"/>
    <w:rsid w:val="00767639"/>
    <w:rsid w:val="007813AC"/>
    <w:rsid w:val="007875D5"/>
    <w:rsid w:val="007A0804"/>
    <w:rsid w:val="007A2DCB"/>
    <w:rsid w:val="007C1A40"/>
    <w:rsid w:val="007F44B2"/>
    <w:rsid w:val="00814D6B"/>
    <w:rsid w:val="008715EA"/>
    <w:rsid w:val="00893E53"/>
    <w:rsid w:val="00897C99"/>
    <w:rsid w:val="008B0F18"/>
    <w:rsid w:val="008C618F"/>
    <w:rsid w:val="008C621C"/>
    <w:rsid w:val="009A685C"/>
    <w:rsid w:val="00A242BC"/>
    <w:rsid w:val="00A2652C"/>
    <w:rsid w:val="00A51BD8"/>
    <w:rsid w:val="00AD2F9D"/>
    <w:rsid w:val="00AE6197"/>
    <w:rsid w:val="00B42CC1"/>
    <w:rsid w:val="00B53CCB"/>
    <w:rsid w:val="00C04EBE"/>
    <w:rsid w:val="00C402B5"/>
    <w:rsid w:val="00CC379F"/>
    <w:rsid w:val="00CF70EA"/>
    <w:rsid w:val="00D4592F"/>
    <w:rsid w:val="00DA13E5"/>
    <w:rsid w:val="00DA57F7"/>
    <w:rsid w:val="00DF02BB"/>
    <w:rsid w:val="00E33DDD"/>
    <w:rsid w:val="00E626B8"/>
    <w:rsid w:val="00F20775"/>
    <w:rsid w:val="00F75DFA"/>
    <w:rsid w:val="00FB29C1"/>
    <w:rsid w:val="00FD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4BD47A"/>
  <w15:chartTrackingRefBased/>
  <w15:docId w15:val="{AF770F00-240B-4D0E-A946-07CDE60F1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1E2658"/>
    <w:rPr>
      <w:lang w:eastAsia="en-US"/>
    </w:rPr>
  </w:style>
  <w:style w:type="paragraph" w:styleId="Heading1">
    <w:name w:val="heading 1"/>
    <w:basedOn w:val="Normal"/>
    <w:next w:val="Normal"/>
    <w:qFormat/>
    <w:rsid w:val="001E2658"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E2658"/>
    <w:pPr>
      <w:keepNext/>
      <w:outlineLvl w:val="1"/>
    </w:pPr>
    <w:rPr>
      <w:sz w:val="28"/>
    </w:rPr>
  </w:style>
  <w:style w:type="paragraph" w:styleId="Heading5">
    <w:name w:val="heading 5"/>
    <w:basedOn w:val="Normal"/>
    <w:next w:val="Normal"/>
    <w:qFormat/>
    <w:rsid w:val="001E2658"/>
    <w:pPr>
      <w:keepNext/>
      <w:outlineLvl w:val="4"/>
    </w:pPr>
    <w:rPr>
      <w:sz w:val="32"/>
    </w:rPr>
  </w:style>
  <w:style w:type="paragraph" w:styleId="Heading7">
    <w:name w:val="heading 7"/>
    <w:basedOn w:val="Normal"/>
    <w:next w:val="Normal"/>
    <w:qFormat/>
    <w:rsid w:val="001E265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AHeading">
    <w:name w:val="toa heading"/>
    <w:basedOn w:val="Normal"/>
    <w:next w:val="Normal"/>
    <w:semiHidden/>
    <w:rsid w:val="001E2658"/>
    <w:pPr>
      <w:tabs>
        <w:tab w:val="left" w:pos="9000"/>
        <w:tab w:val="right" w:pos="9360"/>
      </w:tabs>
      <w:suppressAutoHyphens/>
      <w:overflowPunct w:val="0"/>
      <w:autoSpaceDE w:val="0"/>
      <w:autoSpaceDN w:val="0"/>
      <w:adjustRightInd w:val="0"/>
      <w:textAlignment w:val="baseline"/>
    </w:pPr>
    <w:rPr>
      <w:sz w:val="24"/>
      <w:lang w:val="en-US"/>
    </w:rPr>
  </w:style>
  <w:style w:type="paragraph" w:customStyle="1" w:styleId="TrustBullet1">
    <w:name w:val="Trust Bullet 1"/>
    <w:basedOn w:val="Normal"/>
    <w:rsid w:val="001E2658"/>
    <w:pPr>
      <w:spacing w:after="240"/>
    </w:pPr>
    <w:rPr>
      <w:sz w:val="24"/>
      <w:szCs w:val="24"/>
    </w:rPr>
  </w:style>
  <w:style w:type="paragraph" w:styleId="BodyText">
    <w:name w:val="Body Text"/>
    <w:basedOn w:val="Normal"/>
    <w:rsid w:val="0014343F"/>
    <w:rPr>
      <w:sz w:val="24"/>
    </w:rPr>
  </w:style>
  <w:style w:type="paragraph" w:styleId="NoSpacing">
    <w:name w:val="No Spacing"/>
    <w:qFormat/>
    <w:rsid w:val="007875D5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\AppData\Local\Microsoft\Windows\Temporary%20Internet%20Files\Content.Outlook\ZRGEP2T1\PA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PA2</Template>
  <TotalTime>0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DOCUMENT IS NOT VALID UNLESS IT BEARS THE IMPRESSED SEAL OF THE COURT OF PROTECTION ON ALL PAGES</vt:lpstr>
    </vt:vector>
  </TitlesOfParts>
  <Company>Ministry of Justice</Company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DOCUMENT IS NOT VALID UNLESS IT BEARS THE IMPRESSED SEAL OF THE COURT OF PROTECTION ON ALL PAGES</dc:title>
  <dc:subject/>
  <dc:creator>ar</dc:creator>
  <cp:keywords/>
  <dc:description/>
  <cp:lastModifiedBy>Alex Ruck Keene</cp:lastModifiedBy>
  <cp:revision>2</cp:revision>
  <dcterms:created xsi:type="dcterms:W3CDTF">2019-02-26T13:23:00Z</dcterms:created>
  <dcterms:modified xsi:type="dcterms:W3CDTF">2019-02-26T13:23:00Z</dcterms:modified>
</cp:coreProperties>
</file>