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15BA" w:rsidRPr="007C15BA" w:rsidRDefault="007C15BA" w:rsidP="007C15BA">
      <w:pPr>
        <w:pStyle w:val="NoSpacing"/>
        <w:rPr>
          <w:rFonts w:ascii="Times New Roman" w:hAnsi="Times New Roman"/>
          <w:b/>
          <w:sz w:val="28"/>
          <w:szCs w:val="28"/>
        </w:rPr>
      </w:pPr>
      <w:r>
        <w:rPr>
          <w:rFonts w:ascii="Times New Roman" w:hAnsi="Times New Roman"/>
          <w:b/>
          <w:sz w:val="28"/>
          <w:szCs w:val="28"/>
        </w:rPr>
        <w:t>IN THE COURT OF PROTECTION</w:t>
      </w:r>
      <w:r>
        <w:rPr>
          <w:rFonts w:ascii="Times New Roman" w:hAnsi="Times New Roman"/>
          <w:b/>
          <w:sz w:val="28"/>
          <w:szCs w:val="28"/>
        </w:rPr>
        <w:tab/>
      </w:r>
      <w:r>
        <w:rPr>
          <w:rFonts w:ascii="Times New Roman" w:hAnsi="Times New Roman"/>
          <w:b/>
          <w:sz w:val="28"/>
          <w:szCs w:val="28"/>
        </w:rPr>
        <w:tab/>
      </w:r>
      <w:r w:rsidRPr="007C15BA">
        <w:rPr>
          <w:rFonts w:ascii="Times New Roman" w:hAnsi="Times New Roman"/>
          <w:b/>
          <w:sz w:val="28"/>
          <w:szCs w:val="28"/>
        </w:rPr>
        <w:t xml:space="preserve">Case No: </w:t>
      </w:r>
      <w:r w:rsidRPr="007C15BA">
        <w:rPr>
          <w:rFonts w:ascii="Times New Roman" w:hAnsi="Times New Roman"/>
          <w:b/>
          <w:bCs/>
          <w:sz w:val="28"/>
          <w:szCs w:val="28"/>
        </w:rPr>
        <w:fldChar w:fldCharType="begin"/>
      </w:r>
      <w:r w:rsidRPr="007C15BA">
        <w:rPr>
          <w:rFonts w:ascii="Times New Roman" w:hAnsi="Times New Roman"/>
          <w:b/>
          <w:bCs/>
          <w:sz w:val="28"/>
          <w:szCs w:val="28"/>
        </w:rPr>
        <w:instrText xml:space="preserve"> MERGEFIELD "cop_case_no" </w:instrText>
      </w:r>
      <w:r w:rsidRPr="007C15BA">
        <w:rPr>
          <w:rFonts w:ascii="Times New Roman" w:hAnsi="Times New Roman"/>
          <w:b/>
          <w:bCs/>
          <w:sz w:val="28"/>
          <w:szCs w:val="28"/>
        </w:rPr>
        <w:fldChar w:fldCharType="separate"/>
      </w:r>
      <w:r w:rsidR="004D570D">
        <w:rPr>
          <w:rFonts w:ascii="Times New Roman" w:hAnsi="Times New Roman"/>
          <w:b/>
          <w:bCs/>
          <w:noProof/>
          <w:sz w:val="28"/>
          <w:szCs w:val="28"/>
        </w:rPr>
        <w:t>«cop_case_no»</w:t>
      </w:r>
      <w:r w:rsidRPr="007C15BA">
        <w:rPr>
          <w:rFonts w:ascii="Times New Roman" w:hAnsi="Times New Roman"/>
          <w:b/>
          <w:bCs/>
          <w:sz w:val="28"/>
          <w:szCs w:val="28"/>
        </w:rPr>
        <w:fldChar w:fldCharType="end"/>
      </w:r>
    </w:p>
    <w:p w:rsidR="007C15BA" w:rsidRPr="007C15BA" w:rsidRDefault="007C15BA" w:rsidP="007C15BA">
      <w:pPr>
        <w:pStyle w:val="NoSpacing"/>
        <w:rPr>
          <w:rFonts w:ascii="Times New Roman" w:hAnsi="Times New Roman"/>
          <w:b/>
          <w:sz w:val="28"/>
          <w:szCs w:val="28"/>
        </w:rPr>
      </w:pPr>
    </w:p>
    <w:p w:rsidR="007C15BA" w:rsidRPr="007C15BA" w:rsidRDefault="007C15BA" w:rsidP="007C15BA">
      <w:pPr>
        <w:pStyle w:val="NoSpacing"/>
        <w:rPr>
          <w:rFonts w:ascii="Times New Roman" w:hAnsi="Times New Roman"/>
          <w:b/>
          <w:sz w:val="28"/>
          <w:szCs w:val="28"/>
        </w:rPr>
      </w:pPr>
      <w:r w:rsidRPr="007C15BA">
        <w:rPr>
          <w:rFonts w:ascii="Times New Roman" w:hAnsi="Times New Roman"/>
          <w:b/>
          <w:sz w:val="28"/>
          <w:szCs w:val="28"/>
        </w:rPr>
        <w:t>IN THE MATTER OF THE MENTAL CAPACITY ACT 2005</w:t>
      </w:r>
    </w:p>
    <w:p w:rsidR="007C15BA" w:rsidRPr="007C15BA" w:rsidRDefault="007C15BA" w:rsidP="007C15BA">
      <w:pPr>
        <w:pStyle w:val="NoSpacing"/>
        <w:rPr>
          <w:rFonts w:ascii="Times New Roman" w:hAnsi="Times New Roman"/>
          <w:b/>
          <w:sz w:val="28"/>
          <w:szCs w:val="28"/>
        </w:rPr>
      </w:pPr>
    </w:p>
    <w:p w:rsidR="007C15BA" w:rsidRPr="007C15BA" w:rsidRDefault="007C15BA" w:rsidP="007C15BA">
      <w:pPr>
        <w:pStyle w:val="NoSpacing"/>
        <w:rPr>
          <w:rFonts w:ascii="Times New Roman" w:hAnsi="Times New Roman"/>
          <w:b/>
          <w:sz w:val="28"/>
          <w:szCs w:val="28"/>
        </w:rPr>
      </w:pPr>
      <w:r w:rsidRPr="007C15BA">
        <w:rPr>
          <w:rFonts w:ascii="Times New Roman" w:hAnsi="Times New Roman"/>
          <w:b/>
          <w:sz w:val="28"/>
          <w:szCs w:val="28"/>
        </w:rPr>
        <w:t>RE [ P ]</w:t>
      </w:r>
    </w:p>
    <w:p w:rsidR="007C15BA" w:rsidRPr="007C15BA" w:rsidRDefault="007C15BA" w:rsidP="007C15BA">
      <w:pPr>
        <w:pStyle w:val="NoSpacing"/>
        <w:rPr>
          <w:rFonts w:ascii="Times New Roman" w:hAnsi="Times New Roman"/>
          <w:b/>
          <w:sz w:val="28"/>
          <w:szCs w:val="28"/>
        </w:rPr>
      </w:pPr>
    </w:p>
    <w:p w:rsidR="007C15BA" w:rsidRPr="007C15BA" w:rsidRDefault="007C15BA" w:rsidP="007C15BA">
      <w:pPr>
        <w:jc w:val="both"/>
        <w:rPr>
          <w:b/>
          <w:sz w:val="28"/>
          <w:szCs w:val="28"/>
        </w:rPr>
      </w:pPr>
    </w:p>
    <w:p w:rsidR="007C15BA" w:rsidRPr="007C15BA" w:rsidRDefault="007C15BA" w:rsidP="007C15BA">
      <w:pPr>
        <w:jc w:val="both"/>
        <w:rPr>
          <w:sz w:val="28"/>
          <w:szCs w:val="28"/>
        </w:rPr>
      </w:pPr>
      <w:r w:rsidRPr="007C15BA">
        <w:rPr>
          <w:b/>
          <w:sz w:val="28"/>
          <w:szCs w:val="28"/>
        </w:rPr>
        <w:t>MADE BY</w:t>
      </w:r>
      <w:r w:rsidRPr="007C15BA">
        <w:rPr>
          <w:sz w:val="28"/>
          <w:szCs w:val="28"/>
        </w:rPr>
        <w:t xml:space="preserve"> District Judge [ </w:t>
      </w:r>
      <w:r w:rsidRPr="007C15BA">
        <w:rPr>
          <w:sz w:val="28"/>
          <w:szCs w:val="28"/>
        </w:rPr>
        <w:tab/>
        <w:t xml:space="preserve">] </w:t>
      </w:r>
    </w:p>
    <w:p w:rsidR="007C15BA" w:rsidRPr="007C15BA" w:rsidRDefault="007C15BA" w:rsidP="007C15BA">
      <w:pPr>
        <w:jc w:val="both"/>
        <w:rPr>
          <w:sz w:val="28"/>
          <w:szCs w:val="28"/>
        </w:rPr>
      </w:pPr>
      <w:r w:rsidRPr="007C15BA">
        <w:rPr>
          <w:b/>
          <w:sz w:val="28"/>
          <w:szCs w:val="28"/>
        </w:rPr>
        <w:t>AT</w:t>
      </w:r>
      <w:r w:rsidRPr="007C15BA">
        <w:rPr>
          <w:sz w:val="28"/>
          <w:szCs w:val="28"/>
        </w:rPr>
        <w:t xml:space="preserve"> [ </w:t>
      </w:r>
      <w:r w:rsidRPr="007C15BA">
        <w:rPr>
          <w:sz w:val="28"/>
          <w:szCs w:val="28"/>
        </w:rPr>
        <w:tab/>
      </w:r>
      <w:r w:rsidRPr="007C15BA">
        <w:rPr>
          <w:sz w:val="28"/>
          <w:szCs w:val="28"/>
        </w:rPr>
        <w:tab/>
        <w:t>]</w:t>
      </w:r>
    </w:p>
    <w:p w:rsidR="007C15BA" w:rsidRPr="007C15BA" w:rsidRDefault="007C15BA" w:rsidP="007C15BA">
      <w:pPr>
        <w:jc w:val="both"/>
        <w:rPr>
          <w:sz w:val="28"/>
          <w:szCs w:val="28"/>
        </w:rPr>
      </w:pPr>
      <w:r w:rsidRPr="007C15BA">
        <w:rPr>
          <w:b/>
          <w:sz w:val="28"/>
          <w:szCs w:val="28"/>
        </w:rPr>
        <w:t>ON</w:t>
      </w:r>
      <w:r w:rsidRPr="007C15BA">
        <w:rPr>
          <w:sz w:val="28"/>
          <w:szCs w:val="28"/>
        </w:rPr>
        <w:t xml:space="preserve"> [</w:t>
      </w:r>
      <w:r w:rsidRPr="007C15BA">
        <w:rPr>
          <w:sz w:val="28"/>
          <w:szCs w:val="28"/>
        </w:rPr>
        <w:tab/>
      </w:r>
      <w:r w:rsidRPr="007C15BA">
        <w:rPr>
          <w:sz w:val="28"/>
          <w:szCs w:val="28"/>
        </w:rPr>
        <w:tab/>
        <w:t>]</w:t>
      </w:r>
    </w:p>
    <w:p w:rsidR="007C15BA" w:rsidRPr="007C15BA" w:rsidRDefault="007C15BA" w:rsidP="007C15BA">
      <w:pPr>
        <w:jc w:val="both"/>
        <w:rPr>
          <w:sz w:val="28"/>
          <w:szCs w:val="28"/>
        </w:rPr>
      </w:pPr>
    </w:p>
    <w:p w:rsidR="007C15BA" w:rsidRPr="004E4A44" w:rsidRDefault="007C15BA" w:rsidP="007C15BA">
      <w:pPr>
        <w:jc w:val="both"/>
        <w:rPr>
          <w:sz w:val="24"/>
        </w:rPr>
      </w:pPr>
      <w:r w:rsidRPr="007C15BA">
        <w:rPr>
          <w:b/>
          <w:sz w:val="28"/>
          <w:szCs w:val="28"/>
        </w:rPr>
        <w:t>WHEREAS</w:t>
      </w:r>
      <w:r>
        <w:rPr>
          <w:sz w:val="24"/>
        </w:rPr>
        <w:t xml:space="preserve"> </w:t>
      </w:r>
      <w:r w:rsidRPr="004E4A44">
        <w:rPr>
          <w:sz w:val="24"/>
        </w:rPr>
        <w:t xml:space="preserve">an application </w:t>
      </w:r>
      <w:r>
        <w:rPr>
          <w:sz w:val="24"/>
        </w:rPr>
        <w:t xml:space="preserve">has been </w:t>
      </w:r>
      <w:r w:rsidRPr="004E4A44">
        <w:rPr>
          <w:sz w:val="24"/>
        </w:rPr>
        <w:t xml:space="preserve">made by [ </w:t>
      </w:r>
      <w:r w:rsidR="00EB0CD6">
        <w:rPr>
          <w:sz w:val="24"/>
        </w:rPr>
        <w:t xml:space="preserve">            </w:t>
      </w:r>
      <w:r w:rsidRPr="004E4A44">
        <w:rPr>
          <w:sz w:val="24"/>
        </w:rPr>
        <w:t>]</w:t>
      </w:r>
      <w:r>
        <w:rPr>
          <w:sz w:val="24"/>
        </w:rPr>
        <w:t xml:space="preserve"> for [  </w:t>
      </w:r>
      <w:r w:rsidR="00EB0CD6">
        <w:rPr>
          <w:sz w:val="24"/>
        </w:rPr>
        <w:t xml:space="preserve">       </w:t>
      </w:r>
      <w:r>
        <w:rPr>
          <w:sz w:val="24"/>
        </w:rPr>
        <w:t xml:space="preserve"> ]</w:t>
      </w:r>
      <w:r w:rsidRPr="004E4A44">
        <w:rPr>
          <w:sz w:val="24"/>
        </w:rPr>
        <w:t xml:space="preserve">  </w:t>
      </w:r>
    </w:p>
    <w:p w:rsidR="007C15BA" w:rsidRDefault="007C15BA" w:rsidP="007C15BA">
      <w:pPr>
        <w:jc w:val="both"/>
        <w:rPr>
          <w:sz w:val="24"/>
        </w:rPr>
      </w:pPr>
    </w:p>
    <w:p w:rsidR="007C15BA" w:rsidRPr="004E4A44" w:rsidRDefault="007C15BA" w:rsidP="007C15BA">
      <w:pPr>
        <w:jc w:val="both"/>
        <w:rPr>
          <w:sz w:val="24"/>
        </w:rPr>
      </w:pPr>
      <w:r w:rsidRPr="007C15BA">
        <w:rPr>
          <w:b/>
          <w:sz w:val="24"/>
        </w:rPr>
        <w:t>UPON</w:t>
      </w:r>
      <w:r w:rsidRPr="004E4A44">
        <w:rPr>
          <w:sz w:val="24"/>
        </w:rPr>
        <w:t xml:space="preserve"> reading the application papers </w:t>
      </w:r>
    </w:p>
    <w:p w:rsidR="007C15BA" w:rsidRDefault="007C15BA" w:rsidP="007C15BA">
      <w:pPr>
        <w:jc w:val="both"/>
        <w:rPr>
          <w:rFonts w:ascii="Times New (W1)" w:hAnsi="Times New (W1)"/>
          <w:b/>
          <w:sz w:val="28"/>
          <w:szCs w:val="28"/>
        </w:rPr>
      </w:pPr>
    </w:p>
    <w:p w:rsidR="007C15BA" w:rsidRPr="00881F78" w:rsidRDefault="007C15BA" w:rsidP="007C15BA">
      <w:pPr>
        <w:jc w:val="both"/>
        <w:rPr>
          <w:rFonts w:ascii="Times New (W1)" w:hAnsi="Times New (W1)"/>
        </w:rPr>
      </w:pPr>
      <w:r>
        <w:rPr>
          <w:rFonts w:ascii="Times New (W1)" w:hAnsi="Times New (W1)"/>
          <w:b/>
          <w:sz w:val="28"/>
          <w:szCs w:val="28"/>
        </w:rPr>
        <w:t xml:space="preserve">IN THE INTERIM PURSUANT TO SECTION 48 OF THE MENTAL CAPACITY ACT AND PENDING FURTHER ORDER IT IS DECLARED THAT </w:t>
      </w:r>
    </w:p>
    <w:p w:rsidR="007C15BA" w:rsidRPr="00881F78" w:rsidRDefault="007C15BA" w:rsidP="007C15BA">
      <w:pPr>
        <w:jc w:val="both"/>
        <w:rPr>
          <w:rFonts w:ascii="Times New (W1)" w:hAnsi="Times New (W1)"/>
        </w:rPr>
      </w:pPr>
    </w:p>
    <w:p w:rsidR="007C15BA" w:rsidRPr="007C15BA" w:rsidRDefault="007C15BA" w:rsidP="007C15BA">
      <w:pPr>
        <w:ind w:firstLine="720"/>
        <w:jc w:val="both"/>
        <w:rPr>
          <w:b/>
          <w:sz w:val="24"/>
          <w:szCs w:val="24"/>
        </w:rPr>
      </w:pPr>
      <w:r w:rsidRPr="007C15BA">
        <w:rPr>
          <w:sz w:val="24"/>
          <w:szCs w:val="24"/>
        </w:rPr>
        <w:t>The Court has reason to believe that P lacks capacity to</w:t>
      </w:r>
    </w:p>
    <w:p w:rsidR="007C15BA" w:rsidRPr="007C15BA" w:rsidRDefault="007C15BA" w:rsidP="007C15BA">
      <w:pPr>
        <w:ind w:left="1259"/>
        <w:jc w:val="both"/>
        <w:rPr>
          <w:sz w:val="24"/>
          <w:szCs w:val="24"/>
        </w:rPr>
      </w:pPr>
      <w:r w:rsidRPr="007C15BA">
        <w:rPr>
          <w:sz w:val="24"/>
          <w:szCs w:val="24"/>
        </w:rPr>
        <w:t>a. litigate these proceedings;</w:t>
      </w:r>
    </w:p>
    <w:p w:rsidR="007C15BA" w:rsidRPr="007C15BA" w:rsidRDefault="007C15BA" w:rsidP="007C15BA">
      <w:pPr>
        <w:ind w:left="1259"/>
        <w:jc w:val="both"/>
        <w:rPr>
          <w:sz w:val="24"/>
          <w:szCs w:val="24"/>
        </w:rPr>
      </w:pPr>
      <w:r w:rsidRPr="007C15BA">
        <w:rPr>
          <w:sz w:val="24"/>
          <w:szCs w:val="24"/>
        </w:rPr>
        <w:t xml:space="preserve">b. make decisions as to [ </w:t>
      </w:r>
      <w:r w:rsidRPr="007C15BA">
        <w:rPr>
          <w:sz w:val="24"/>
          <w:szCs w:val="24"/>
        </w:rPr>
        <w:tab/>
        <w:t>]</w:t>
      </w:r>
    </w:p>
    <w:p w:rsidR="007C15BA" w:rsidRDefault="007C15BA" w:rsidP="007C15BA">
      <w:pPr>
        <w:ind w:left="1260"/>
        <w:jc w:val="both"/>
        <w:rPr>
          <w:rFonts w:ascii="Times New (W1)" w:hAnsi="Times New (W1)"/>
        </w:rPr>
      </w:pPr>
    </w:p>
    <w:p w:rsidR="007C15BA" w:rsidRPr="00C42338" w:rsidRDefault="007C15BA" w:rsidP="007C15BA">
      <w:pPr>
        <w:jc w:val="both"/>
        <w:outlineLvl w:val="0"/>
        <w:rPr>
          <w:rFonts w:ascii="Times New (W1)" w:hAnsi="Times New (W1)"/>
          <w:b/>
          <w:sz w:val="28"/>
          <w:szCs w:val="28"/>
        </w:rPr>
      </w:pPr>
      <w:r w:rsidRPr="00C42338">
        <w:rPr>
          <w:rFonts w:ascii="Times New (W1)" w:hAnsi="Times New (W1)"/>
          <w:b/>
          <w:sz w:val="28"/>
          <w:szCs w:val="28"/>
        </w:rPr>
        <w:t>IT IS ORDERED that</w:t>
      </w:r>
    </w:p>
    <w:p w:rsidR="007C15BA" w:rsidRPr="00C42338" w:rsidRDefault="007C15BA" w:rsidP="007C15BA">
      <w:pPr>
        <w:jc w:val="both"/>
        <w:rPr>
          <w:rFonts w:ascii="Times New (W1)" w:hAnsi="Times New (W1)"/>
          <w:b/>
        </w:rPr>
      </w:pPr>
    </w:p>
    <w:p w:rsidR="007C15BA" w:rsidRPr="007C15BA" w:rsidRDefault="007C15BA" w:rsidP="007C15BA">
      <w:pPr>
        <w:numPr>
          <w:ilvl w:val="0"/>
          <w:numId w:val="7"/>
        </w:numPr>
        <w:ind w:hanging="644"/>
        <w:jc w:val="both"/>
        <w:rPr>
          <w:rFonts w:ascii="Times New (W1)" w:hAnsi="Times New (W1)"/>
          <w:b/>
          <w:sz w:val="24"/>
          <w:szCs w:val="24"/>
        </w:rPr>
      </w:pPr>
      <w:r w:rsidRPr="007C15BA">
        <w:rPr>
          <w:sz w:val="24"/>
          <w:szCs w:val="24"/>
          <w:u w:val="single"/>
        </w:rPr>
        <w:t>Permission</w:t>
      </w:r>
      <w:r w:rsidRPr="007C15BA">
        <w:rPr>
          <w:sz w:val="24"/>
          <w:szCs w:val="24"/>
        </w:rPr>
        <w:t>: Pursuant to section 50(2) of the Mental Capacity Act 2005 permission is granted to the Applicant to ma</w:t>
      </w:r>
      <w:r w:rsidR="00F75C7F">
        <w:rPr>
          <w:sz w:val="24"/>
          <w:szCs w:val="24"/>
        </w:rPr>
        <w:t>ke this application (see Rule 8.2</w:t>
      </w:r>
      <w:r w:rsidRPr="007C15BA">
        <w:rPr>
          <w:sz w:val="24"/>
          <w:szCs w:val="24"/>
        </w:rPr>
        <w:t xml:space="preserve"> Court of Protection Rules </w:t>
      </w:r>
      <w:r w:rsidR="00F75C7F">
        <w:rPr>
          <w:sz w:val="24"/>
          <w:szCs w:val="24"/>
        </w:rPr>
        <w:t>2017).</w:t>
      </w:r>
    </w:p>
    <w:p w:rsidR="007C15BA" w:rsidRDefault="007C15BA" w:rsidP="007C15BA">
      <w:pPr>
        <w:jc w:val="both"/>
        <w:rPr>
          <w:rFonts w:ascii="Times New (W1)" w:hAnsi="Times New (W1)"/>
          <w:b/>
          <w:sz w:val="24"/>
          <w:szCs w:val="24"/>
        </w:rPr>
      </w:pPr>
    </w:p>
    <w:p w:rsidR="007C15BA" w:rsidRPr="00F75C7F" w:rsidRDefault="00F75C7F" w:rsidP="00F75C7F">
      <w:pPr>
        <w:numPr>
          <w:ilvl w:val="0"/>
          <w:numId w:val="7"/>
        </w:numPr>
        <w:ind w:hanging="644"/>
        <w:jc w:val="both"/>
        <w:rPr>
          <w:rFonts w:ascii="Times New (W1)" w:hAnsi="Times New (W1)"/>
          <w:b/>
          <w:sz w:val="24"/>
          <w:szCs w:val="24"/>
        </w:rPr>
      </w:pPr>
      <w:r>
        <w:rPr>
          <w:sz w:val="24"/>
          <w:szCs w:val="24"/>
          <w:u w:val="single"/>
        </w:rPr>
        <w:t>Case Management and Allocation</w:t>
      </w:r>
      <w:r w:rsidR="007C15BA" w:rsidRPr="007C15BA">
        <w:rPr>
          <w:sz w:val="24"/>
          <w:szCs w:val="24"/>
          <w:u w:val="single"/>
        </w:rPr>
        <w:t xml:space="preserve">: </w:t>
      </w:r>
      <w:r w:rsidR="007C15BA" w:rsidRPr="007C15BA">
        <w:rPr>
          <w:sz w:val="24"/>
          <w:szCs w:val="24"/>
        </w:rPr>
        <w:t>This case shall be</w:t>
      </w:r>
      <w:r>
        <w:rPr>
          <w:sz w:val="24"/>
          <w:szCs w:val="24"/>
        </w:rPr>
        <w:t xml:space="preserve"> allocated to the Personal Welfare Pathway pursuant to Rule 3.9</w:t>
      </w:r>
      <w:r w:rsidR="00A61F1C">
        <w:rPr>
          <w:sz w:val="24"/>
          <w:szCs w:val="24"/>
        </w:rPr>
        <w:t>(2</w:t>
      </w:r>
      <w:proofErr w:type="gramStart"/>
      <w:r w:rsidR="00A61F1C">
        <w:rPr>
          <w:sz w:val="24"/>
          <w:szCs w:val="24"/>
        </w:rPr>
        <w:t>)</w:t>
      </w:r>
      <w:bookmarkStart w:id="0" w:name="_GoBack"/>
      <w:bookmarkEnd w:id="0"/>
      <w:r>
        <w:rPr>
          <w:sz w:val="24"/>
          <w:szCs w:val="24"/>
        </w:rPr>
        <w:t>(</w:t>
      </w:r>
      <w:proofErr w:type="gramEnd"/>
      <w:r>
        <w:rPr>
          <w:sz w:val="24"/>
          <w:szCs w:val="24"/>
        </w:rPr>
        <w:t xml:space="preserve">a) and </w:t>
      </w:r>
      <w:r w:rsidR="001F6E75">
        <w:rPr>
          <w:sz w:val="24"/>
          <w:szCs w:val="24"/>
        </w:rPr>
        <w:t>having given consideration to Part 2 Practice Direction 3B</w:t>
      </w:r>
      <w:r>
        <w:rPr>
          <w:sz w:val="24"/>
          <w:szCs w:val="24"/>
        </w:rPr>
        <w:t xml:space="preserve"> of the Court of Protection Rules 2017.</w:t>
      </w:r>
      <w:r w:rsidR="007C15BA" w:rsidRPr="007C15BA">
        <w:rPr>
          <w:sz w:val="24"/>
          <w:szCs w:val="24"/>
        </w:rPr>
        <w:t xml:space="preserve"> </w:t>
      </w:r>
    </w:p>
    <w:p w:rsidR="007C15BA" w:rsidRDefault="007C15BA" w:rsidP="007C15BA">
      <w:pPr>
        <w:jc w:val="both"/>
        <w:rPr>
          <w:sz w:val="24"/>
        </w:rPr>
      </w:pPr>
    </w:p>
    <w:p w:rsidR="007C15BA" w:rsidRDefault="007C15BA" w:rsidP="007C15BA">
      <w:pPr>
        <w:numPr>
          <w:ilvl w:val="0"/>
          <w:numId w:val="7"/>
        </w:numPr>
        <w:ind w:hanging="644"/>
        <w:jc w:val="both"/>
        <w:rPr>
          <w:rFonts w:ascii="Times New (W1)" w:hAnsi="Times New (W1)"/>
          <w:b/>
          <w:sz w:val="24"/>
          <w:szCs w:val="24"/>
        </w:rPr>
      </w:pPr>
      <w:r w:rsidRPr="004E4A44">
        <w:rPr>
          <w:sz w:val="24"/>
        </w:rPr>
        <w:t xml:space="preserve">The case shall be allocated to a </w:t>
      </w:r>
      <w:r>
        <w:rPr>
          <w:sz w:val="24"/>
        </w:rPr>
        <w:t>High Court Judge/ Circuit Judge /</w:t>
      </w:r>
      <w:r w:rsidRPr="004E4A44">
        <w:rPr>
          <w:sz w:val="24"/>
        </w:rPr>
        <w:t>District Judge.</w:t>
      </w:r>
    </w:p>
    <w:p w:rsidR="007C15BA" w:rsidRDefault="007C15BA" w:rsidP="007C15BA">
      <w:pPr>
        <w:jc w:val="both"/>
        <w:rPr>
          <w:sz w:val="24"/>
          <w:u w:val="single"/>
        </w:rPr>
      </w:pPr>
    </w:p>
    <w:p w:rsidR="007C15BA" w:rsidRPr="007C15BA" w:rsidRDefault="007C15BA" w:rsidP="007C15BA">
      <w:pPr>
        <w:numPr>
          <w:ilvl w:val="0"/>
          <w:numId w:val="7"/>
        </w:numPr>
        <w:ind w:hanging="644"/>
        <w:jc w:val="both"/>
        <w:rPr>
          <w:rFonts w:ascii="Times New (W1)" w:hAnsi="Times New (W1)"/>
          <w:b/>
          <w:sz w:val="24"/>
          <w:szCs w:val="24"/>
        </w:rPr>
      </w:pPr>
      <w:r>
        <w:rPr>
          <w:sz w:val="24"/>
          <w:u w:val="single"/>
        </w:rPr>
        <w:t xml:space="preserve">Participation of [P]: </w:t>
      </w:r>
      <w:r w:rsidRPr="00F039B7">
        <w:rPr>
          <w:sz w:val="24"/>
        </w:rPr>
        <w:t>[P] is joined as party to the proceedings. [</w:t>
      </w:r>
      <w:r w:rsidRPr="00F039B7">
        <w:rPr>
          <w:sz w:val="24"/>
        </w:rPr>
        <w:tab/>
        <w:t>] is appointed as {p’s] Litigation Friend / It appearing to the court that there is no other candidate suitable and willing to be appointed as Litigation Friend for [P], the Official Solicitor is invited to act on behalf of [P] as Litigation Friend.</w:t>
      </w:r>
    </w:p>
    <w:p w:rsidR="007C15BA" w:rsidRDefault="007C15BA" w:rsidP="007C15BA">
      <w:pPr>
        <w:ind w:left="720" w:hanging="76"/>
        <w:jc w:val="both"/>
        <w:rPr>
          <w:sz w:val="24"/>
        </w:rPr>
      </w:pPr>
      <w:r>
        <w:rPr>
          <w:sz w:val="24"/>
        </w:rPr>
        <w:t>OR</w:t>
      </w:r>
    </w:p>
    <w:p w:rsidR="007C15BA" w:rsidRDefault="007C15BA" w:rsidP="007C15BA">
      <w:pPr>
        <w:ind w:left="720" w:hanging="76"/>
        <w:jc w:val="both"/>
        <w:rPr>
          <w:sz w:val="24"/>
        </w:rPr>
      </w:pPr>
      <w:r>
        <w:rPr>
          <w:sz w:val="24"/>
        </w:rPr>
        <w:t>The parties are directed to consider who should act as a litigation friend for [ P] and to report to the court by [</w:t>
      </w:r>
      <w:r>
        <w:rPr>
          <w:sz w:val="24"/>
        </w:rPr>
        <w:tab/>
      </w:r>
      <w:r>
        <w:rPr>
          <w:sz w:val="24"/>
        </w:rPr>
        <w:tab/>
        <w:t>]/at the case management conference.</w:t>
      </w:r>
    </w:p>
    <w:p w:rsidR="007C15BA" w:rsidRDefault="007C15BA" w:rsidP="007C15BA">
      <w:pPr>
        <w:ind w:left="720" w:hanging="720"/>
        <w:jc w:val="both"/>
        <w:rPr>
          <w:sz w:val="24"/>
        </w:rPr>
      </w:pPr>
    </w:p>
    <w:p w:rsidR="007C15BA" w:rsidRDefault="007C15BA" w:rsidP="007C15BA">
      <w:pPr>
        <w:ind w:left="720" w:hanging="720"/>
        <w:jc w:val="both"/>
        <w:rPr>
          <w:sz w:val="24"/>
        </w:rPr>
      </w:pPr>
      <w:r>
        <w:rPr>
          <w:sz w:val="24"/>
        </w:rPr>
        <w:t>6.</w:t>
      </w:r>
      <w:r>
        <w:rPr>
          <w:sz w:val="24"/>
        </w:rPr>
        <w:tab/>
        <w:t>[P] should be encouraged and assisted by the parties to participate in these proceedings insofar as s/he wishes and is able to do so.</w:t>
      </w:r>
    </w:p>
    <w:p w:rsidR="007C15BA" w:rsidRDefault="007C15BA" w:rsidP="007C15BA">
      <w:pPr>
        <w:ind w:left="720" w:hanging="720"/>
        <w:jc w:val="both"/>
        <w:rPr>
          <w:sz w:val="24"/>
        </w:rPr>
      </w:pPr>
    </w:p>
    <w:p w:rsidR="007C15BA" w:rsidRDefault="007C15BA" w:rsidP="007C15BA">
      <w:pPr>
        <w:ind w:left="720" w:hanging="720"/>
        <w:jc w:val="both"/>
        <w:rPr>
          <w:sz w:val="24"/>
        </w:rPr>
      </w:pPr>
      <w:r>
        <w:rPr>
          <w:sz w:val="24"/>
        </w:rPr>
        <w:t>7.</w:t>
      </w:r>
      <w:r>
        <w:rPr>
          <w:sz w:val="24"/>
        </w:rPr>
        <w:tab/>
      </w:r>
      <w:r>
        <w:rPr>
          <w:sz w:val="24"/>
          <w:u w:val="single"/>
        </w:rPr>
        <w:t xml:space="preserve">Service: </w:t>
      </w:r>
    </w:p>
    <w:p w:rsidR="007C15BA" w:rsidRDefault="007C15BA" w:rsidP="007C15BA">
      <w:pPr>
        <w:ind w:left="1620"/>
        <w:jc w:val="both"/>
        <w:rPr>
          <w:sz w:val="24"/>
        </w:rPr>
      </w:pPr>
      <w:r>
        <w:rPr>
          <w:sz w:val="24"/>
        </w:rPr>
        <w:t>a. Court staff shall serve a copy of this o</w:t>
      </w:r>
      <w:r w:rsidR="00F75C7F">
        <w:rPr>
          <w:sz w:val="24"/>
        </w:rPr>
        <w:t xml:space="preserve">rder and the Transparency </w:t>
      </w:r>
      <w:r>
        <w:rPr>
          <w:sz w:val="24"/>
        </w:rPr>
        <w:t>order on the Applicant;</w:t>
      </w:r>
    </w:p>
    <w:p w:rsidR="007C15BA" w:rsidRDefault="007C15BA" w:rsidP="007C15BA">
      <w:pPr>
        <w:ind w:left="1620"/>
        <w:jc w:val="both"/>
        <w:rPr>
          <w:sz w:val="24"/>
        </w:rPr>
      </w:pPr>
      <w:r>
        <w:rPr>
          <w:sz w:val="24"/>
        </w:rPr>
        <w:t>b. The Applicant shall forthwith serve on [   ], [   ] [and the Official Solicitor] a copy of [********the application papers, this o</w:t>
      </w:r>
      <w:r w:rsidR="00F75C7F">
        <w:rPr>
          <w:sz w:val="24"/>
        </w:rPr>
        <w:t xml:space="preserve">rder and the Transparency </w:t>
      </w:r>
      <w:r>
        <w:rPr>
          <w:sz w:val="24"/>
        </w:rPr>
        <w:t>order.]</w:t>
      </w:r>
    </w:p>
    <w:p w:rsidR="007C15BA" w:rsidRDefault="007C15BA" w:rsidP="007C15BA">
      <w:pPr>
        <w:ind w:left="1620"/>
        <w:jc w:val="both"/>
        <w:rPr>
          <w:sz w:val="24"/>
        </w:rPr>
      </w:pPr>
    </w:p>
    <w:p w:rsidR="007C15BA" w:rsidRDefault="007C15BA" w:rsidP="007C15BA">
      <w:pPr>
        <w:ind w:left="720" w:hanging="720"/>
        <w:jc w:val="both"/>
        <w:rPr>
          <w:sz w:val="24"/>
        </w:rPr>
      </w:pPr>
      <w:r>
        <w:rPr>
          <w:sz w:val="24"/>
        </w:rPr>
        <w:t xml:space="preserve">8. </w:t>
      </w:r>
      <w:r>
        <w:rPr>
          <w:sz w:val="24"/>
        </w:rPr>
        <w:tab/>
      </w:r>
      <w:r>
        <w:rPr>
          <w:sz w:val="24"/>
          <w:u w:val="single"/>
        </w:rPr>
        <w:t xml:space="preserve">Advocates’ Meeting: </w:t>
      </w:r>
      <w:r w:rsidRPr="004E4A44">
        <w:rPr>
          <w:sz w:val="24"/>
        </w:rPr>
        <w:t>An Advocates Meeting shall take place not later than by [</w:t>
      </w:r>
      <w:r>
        <w:rPr>
          <w:sz w:val="24"/>
        </w:rPr>
        <w:tab/>
        <w:t>]</w:t>
      </w:r>
      <w:r w:rsidRPr="004E4A44">
        <w:rPr>
          <w:sz w:val="24"/>
        </w:rPr>
        <w:t>.</w:t>
      </w:r>
    </w:p>
    <w:p w:rsidR="007C15BA" w:rsidRPr="004E4A44" w:rsidRDefault="007C15BA" w:rsidP="007C15BA">
      <w:pPr>
        <w:ind w:left="720" w:hanging="720"/>
        <w:jc w:val="both"/>
        <w:rPr>
          <w:sz w:val="24"/>
        </w:rPr>
      </w:pPr>
    </w:p>
    <w:p w:rsidR="007C15BA" w:rsidRDefault="007C15BA" w:rsidP="007C15BA">
      <w:pPr>
        <w:ind w:left="720" w:hanging="720"/>
        <w:jc w:val="both"/>
        <w:rPr>
          <w:sz w:val="24"/>
        </w:rPr>
      </w:pPr>
      <w:r>
        <w:rPr>
          <w:sz w:val="24"/>
        </w:rPr>
        <w:t>9</w:t>
      </w:r>
      <w:r w:rsidRPr="004E4A44">
        <w:rPr>
          <w:sz w:val="24"/>
        </w:rPr>
        <w:t>.</w:t>
      </w:r>
      <w:r w:rsidRPr="004E4A44">
        <w:rPr>
          <w:sz w:val="24"/>
        </w:rPr>
        <w:tab/>
      </w:r>
      <w:r>
        <w:rPr>
          <w:sz w:val="24"/>
          <w:u w:val="single"/>
        </w:rPr>
        <w:t xml:space="preserve">Case Management Conference: </w:t>
      </w:r>
      <w:r w:rsidRPr="004E4A44">
        <w:rPr>
          <w:sz w:val="24"/>
        </w:rPr>
        <w:t>There shall be a case management conference on [</w:t>
      </w:r>
      <w:r>
        <w:rPr>
          <w:sz w:val="24"/>
        </w:rPr>
        <w:tab/>
      </w:r>
      <w:r>
        <w:rPr>
          <w:sz w:val="24"/>
        </w:rPr>
        <w:tab/>
      </w:r>
      <w:r w:rsidRPr="004E4A44">
        <w:rPr>
          <w:sz w:val="24"/>
        </w:rPr>
        <w:t xml:space="preserve"> ] at [</w:t>
      </w:r>
      <w:r>
        <w:rPr>
          <w:sz w:val="24"/>
        </w:rPr>
        <w:tab/>
      </w:r>
      <w:r>
        <w:rPr>
          <w:sz w:val="24"/>
        </w:rPr>
        <w:tab/>
      </w:r>
      <w:r w:rsidRPr="004E4A44">
        <w:rPr>
          <w:sz w:val="24"/>
        </w:rPr>
        <w:t xml:space="preserve"> ] wi</w:t>
      </w:r>
      <w:r>
        <w:rPr>
          <w:sz w:val="24"/>
        </w:rPr>
        <w:t xml:space="preserve">th a time estimate of [ </w:t>
      </w:r>
      <w:r>
        <w:rPr>
          <w:sz w:val="24"/>
        </w:rPr>
        <w:tab/>
        <w:t>] hours before a Circuit / District Judge. The Case Management Conference will be governed by Practice Direction 13A Transparency Pilot in accordance with the terms of a separate order.</w:t>
      </w:r>
    </w:p>
    <w:p w:rsidR="007C15BA" w:rsidRDefault="007C15BA" w:rsidP="007C15BA">
      <w:pPr>
        <w:ind w:left="720" w:hanging="720"/>
        <w:jc w:val="both"/>
        <w:rPr>
          <w:sz w:val="24"/>
        </w:rPr>
      </w:pPr>
    </w:p>
    <w:p w:rsidR="007C15BA" w:rsidRDefault="007C15BA" w:rsidP="007C15BA">
      <w:pPr>
        <w:ind w:left="720" w:hanging="720"/>
        <w:jc w:val="both"/>
        <w:rPr>
          <w:sz w:val="24"/>
        </w:rPr>
      </w:pPr>
      <w:r w:rsidRPr="00F039B7">
        <w:rPr>
          <w:sz w:val="24"/>
        </w:rPr>
        <w:t>10.</w:t>
      </w:r>
      <w:r w:rsidRPr="00F039B7">
        <w:rPr>
          <w:sz w:val="24"/>
        </w:rPr>
        <w:tab/>
      </w:r>
      <w:r w:rsidRPr="00F039B7">
        <w:rPr>
          <w:sz w:val="24"/>
          <w:u w:val="single"/>
        </w:rPr>
        <w:t>Attendance at Case Management Conference</w:t>
      </w:r>
      <w:r w:rsidRPr="00F039B7">
        <w:rPr>
          <w:sz w:val="24"/>
        </w:rPr>
        <w:t>: [  ], [   ] are permitted to attend the Case Management Conference. On that occasion the court will decide if they should be joined as party or make such other provision for their participation in the proceedings as may be appropriate.</w:t>
      </w:r>
    </w:p>
    <w:p w:rsidR="007C15BA" w:rsidRDefault="007C15BA" w:rsidP="007C15BA">
      <w:pPr>
        <w:ind w:left="720" w:hanging="720"/>
        <w:jc w:val="both"/>
        <w:rPr>
          <w:sz w:val="24"/>
          <w:u w:val="single"/>
        </w:rPr>
      </w:pPr>
    </w:p>
    <w:p w:rsidR="007C15BA" w:rsidRDefault="007C15BA" w:rsidP="007C15BA">
      <w:pPr>
        <w:ind w:left="720" w:hanging="720"/>
        <w:jc w:val="both"/>
        <w:rPr>
          <w:sz w:val="24"/>
        </w:rPr>
      </w:pPr>
      <w:r w:rsidRPr="00F039B7">
        <w:rPr>
          <w:sz w:val="24"/>
        </w:rPr>
        <w:t>11.</w:t>
      </w:r>
      <w:r w:rsidRPr="00F039B7">
        <w:rPr>
          <w:sz w:val="24"/>
        </w:rPr>
        <w:tab/>
      </w:r>
      <w:r w:rsidRPr="00F039B7">
        <w:rPr>
          <w:sz w:val="24"/>
          <w:u w:val="single"/>
        </w:rPr>
        <w:t>Position statements</w:t>
      </w:r>
      <w:r>
        <w:rPr>
          <w:sz w:val="24"/>
        </w:rPr>
        <w:t xml:space="preserve">: The parties shall file and serve position statements not later than 3 days before the hearing. </w:t>
      </w:r>
    </w:p>
    <w:p w:rsidR="007C15BA" w:rsidRPr="00F039B7" w:rsidRDefault="007C15BA" w:rsidP="007C15BA">
      <w:pPr>
        <w:ind w:left="720" w:hanging="720"/>
        <w:jc w:val="both"/>
        <w:rPr>
          <w:sz w:val="24"/>
        </w:rPr>
      </w:pPr>
    </w:p>
    <w:p w:rsidR="007C15BA" w:rsidRDefault="007C15BA" w:rsidP="007C15BA">
      <w:pPr>
        <w:ind w:left="720" w:hanging="720"/>
        <w:jc w:val="both"/>
        <w:rPr>
          <w:sz w:val="24"/>
        </w:rPr>
      </w:pPr>
      <w:r w:rsidRPr="00F039B7">
        <w:rPr>
          <w:sz w:val="24"/>
        </w:rPr>
        <w:t>1</w:t>
      </w:r>
      <w:r>
        <w:rPr>
          <w:sz w:val="24"/>
        </w:rPr>
        <w:t>2</w:t>
      </w:r>
      <w:r w:rsidRPr="00F039B7">
        <w:rPr>
          <w:sz w:val="24"/>
        </w:rPr>
        <w:t>.</w:t>
      </w:r>
      <w:r w:rsidRPr="00F039B7">
        <w:rPr>
          <w:sz w:val="24"/>
        </w:rPr>
        <w:tab/>
      </w:r>
      <w:r w:rsidRPr="000120DD">
        <w:rPr>
          <w:sz w:val="24"/>
          <w:u w:val="single"/>
        </w:rPr>
        <w:t>Bundle</w:t>
      </w:r>
      <w:r w:rsidRPr="00F039B7">
        <w:rPr>
          <w:sz w:val="24"/>
        </w:rPr>
        <w:t>:</w:t>
      </w:r>
      <w:r>
        <w:rPr>
          <w:sz w:val="24"/>
        </w:rPr>
        <w:t xml:space="preserve"> </w:t>
      </w:r>
      <w:r w:rsidRPr="004E4A44">
        <w:rPr>
          <w:sz w:val="24"/>
        </w:rPr>
        <w:t xml:space="preserve">The Applicant shall prepare </w:t>
      </w:r>
      <w:r>
        <w:rPr>
          <w:sz w:val="24"/>
        </w:rPr>
        <w:t xml:space="preserve">and file at court </w:t>
      </w:r>
      <w:r w:rsidRPr="004E4A44">
        <w:rPr>
          <w:sz w:val="24"/>
        </w:rPr>
        <w:t>a core bundle not exceeding 150 pages for the Case Management Conference. The index shall be agreed with the parties not later than by [</w:t>
      </w:r>
      <w:r>
        <w:rPr>
          <w:sz w:val="24"/>
        </w:rPr>
        <w:tab/>
      </w:r>
      <w:r>
        <w:rPr>
          <w:sz w:val="24"/>
        </w:rPr>
        <w:tab/>
      </w:r>
      <w:r w:rsidRPr="004E4A44">
        <w:rPr>
          <w:sz w:val="24"/>
        </w:rPr>
        <w:t xml:space="preserve">] and shall be filed at court </w:t>
      </w:r>
      <w:r>
        <w:rPr>
          <w:sz w:val="24"/>
        </w:rPr>
        <w:t>no later than 3 days before the Case Management Conference.</w:t>
      </w:r>
    </w:p>
    <w:p w:rsidR="007C15BA" w:rsidRDefault="007C15BA" w:rsidP="007C15BA">
      <w:pPr>
        <w:ind w:left="720" w:hanging="720"/>
        <w:jc w:val="both"/>
        <w:rPr>
          <w:sz w:val="24"/>
        </w:rPr>
      </w:pPr>
    </w:p>
    <w:p w:rsidR="007C15BA" w:rsidRPr="007C15BA" w:rsidRDefault="007C15BA" w:rsidP="007C15BA">
      <w:pPr>
        <w:ind w:left="720" w:hanging="720"/>
        <w:jc w:val="both"/>
        <w:rPr>
          <w:sz w:val="24"/>
        </w:rPr>
      </w:pPr>
      <w:r>
        <w:rPr>
          <w:sz w:val="24"/>
        </w:rPr>
        <w:t>13.</w:t>
      </w:r>
      <w:r>
        <w:rPr>
          <w:sz w:val="24"/>
        </w:rPr>
        <w:tab/>
      </w:r>
      <w:r>
        <w:rPr>
          <w:sz w:val="24"/>
          <w:u w:val="single"/>
        </w:rPr>
        <w:t>Reconsideration:</w:t>
      </w:r>
      <w:r>
        <w:rPr>
          <w:sz w:val="24"/>
        </w:rPr>
        <w:t xml:space="preserve"> This order was made without a hearing. Any person affected by it may apply to the court within 21 days</w:t>
      </w:r>
      <w:r w:rsidR="007F0802">
        <w:rPr>
          <w:sz w:val="24"/>
        </w:rPr>
        <w:t xml:space="preserve"> </w:t>
      </w:r>
      <w:r>
        <w:rPr>
          <w:sz w:val="24"/>
        </w:rPr>
        <w:t>of the order being served for its reconsideration</w:t>
      </w:r>
      <w:r w:rsidR="007F0802">
        <w:rPr>
          <w:sz w:val="24"/>
        </w:rPr>
        <w:t xml:space="preserve"> in accordance with Part 10 of the Court of Protection Rules</w:t>
      </w:r>
      <w:r>
        <w:rPr>
          <w:sz w:val="24"/>
        </w:rPr>
        <w:t>. Any application for reconsideration shall be referred to [</w:t>
      </w:r>
      <w:r w:rsidRPr="00F70C31">
        <w:rPr>
          <w:i/>
          <w:sz w:val="24"/>
        </w:rPr>
        <w:t>the CMC Judge</w:t>
      </w:r>
      <w:r>
        <w:rPr>
          <w:sz w:val="24"/>
        </w:rPr>
        <w:t>].</w:t>
      </w:r>
    </w:p>
    <w:sectPr w:rsidR="007C15BA" w:rsidRPr="007C15BA" w:rsidSect="001E2658">
      <w:pgSz w:w="11906" w:h="16838"/>
      <w:pgMar w:top="709" w:right="991" w:bottom="993"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B57EC"/>
    <w:multiLevelType w:val="hybridMultilevel"/>
    <w:tmpl w:val="56127654"/>
    <w:lvl w:ilvl="0" w:tplc="930223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0B52056"/>
    <w:multiLevelType w:val="hybridMultilevel"/>
    <w:tmpl w:val="708E8492"/>
    <w:lvl w:ilvl="0" w:tplc="28187EA6">
      <w:start w:val="1"/>
      <w:numFmt w:val="decimal"/>
      <w:lvlText w:val="(%1)"/>
      <w:lvlJc w:val="left"/>
      <w:pPr>
        <w:tabs>
          <w:tab w:val="num" w:pos="357"/>
        </w:tabs>
        <w:ind w:left="357" w:hanging="35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36A81C1F"/>
    <w:multiLevelType w:val="hybridMultilevel"/>
    <w:tmpl w:val="E69A373C"/>
    <w:lvl w:ilvl="0" w:tplc="7F3EE500">
      <w:start w:val="1"/>
      <w:numFmt w:val="decimal"/>
      <w:lvlText w:val="%1."/>
      <w:lvlJc w:val="left"/>
      <w:pPr>
        <w:tabs>
          <w:tab w:val="num" w:pos="720"/>
        </w:tabs>
        <w:ind w:left="720" w:hanging="360"/>
      </w:pPr>
      <w:rPr>
        <w:rFonts w:ascii="Times New Roman" w:hAnsi="Times New Roman" w:hint="default"/>
        <w:b w:val="0"/>
        <w:u w:val="singl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3CF9505C"/>
    <w:multiLevelType w:val="hybridMultilevel"/>
    <w:tmpl w:val="827C77B2"/>
    <w:lvl w:ilvl="0" w:tplc="0809000F">
      <w:start w:val="1"/>
      <w:numFmt w:val="decimal"/>
      <w:lvlText w:val="%1."/>
      <w:lvlJc w:val="left"/>
      <w:pPr>
        <w:tabs>
          <w:tab w:val="num" w:pos="644"/>
        </w:tabs>
        <w:ind w:left="644" w:hanging="360"/>
      </w:pPr>
      <w:rPr>
        <w:rFonts w:ascii="Times New Roman" w:hAnsi="Times New Roman" w:hint="default"/>
        <w:b w:val="0"/>
      </w:rPr>
    </w:lvl>
    <w:lvl w:ilvl="1" w:tplc="08090019" w:tentative="1">
      <w:start w:val="1"/>
      <w:numFmt w:val="lowerLetter"/>
      <w:lvlText w:val="%2."/>
      <w:lvlJc w:val="left"/>
      <w:pPr>
        <w:tabs>
          <w:tab w:val="num" w:pos="1364"/>
        </w:tabs>
        <w:ind w:left="1364" w:hanging="360"/>
      </w:pPr>
    </w:lvl>
    <w:lvl w:ilvl="2" w:tplc="0809001B" w:tentative="1">
      <w:start w:val="1"/>
      <w:numFmt w:val="lowerRoman"/>
      <w:lvlText w:val="%3."/>
      <w:lvlJc w:val="right"/>
      <w:pPr>
        <w:tabs>
          <w:tab w:val="num" w:pos="2084"/>
        </w:tabs>
        <w:ind w:left="2084" w:hanging="180"/>
      </w:pPr>
    </w:lvl>
    <w:lvl w:ilvl="3" w:tplc="0809000F" w:tentative="1">
      <w:start w:val="1"/>
      <w:numFmt w:val="decimal"/>
      <w:lvlText w:val="%4."/>
      <w:lvlJc w:val="left"/>
      <w:pPr>
        <w:tabs>
          <w:tab w:val="num" w:pos="2804"/>
        </w:tabs>
        <w:ind w:left="2804" w:hanging="360"/>
      </w:pPr>
    </w:lvl>
    <w:lvl w:ilvl="4" w:tplc="08090019" w:tentative="1">
      <w:start w:val="1"/>
      <w:numFmt w:val="lowerLetter"/>
      <w:lvlText w:val="%5."/>
      <w:lvlJc w:val="left"/>
      <w:pPr>
        <w:tabs>
          <w:tab w:val="num" w:pos="3524"/>
        </w:tabs>
        <w:ind w:left="3524" w:hanging="360"/>
      </w:pPr>
    </w:lvl>
    <w:lvl w:ilvl="5" w:tplc="0809001B" w:tentative="1">
      <w:start w:val="1"/>
      <w:numFmt w:val="lowerRoman"/>
      <w:lvlText w:val="%6."/>
      <w:lvlJc w:val="right"/>
      <w:pPr>
        <w:tabs>
          <w:tab w:val="num" w:pos="4244"/>
        </w:tabs>
        <w:ind w:left="4244" w:hanging="180"/>
      </w:pPr>
    </w:lvl>
    <w:lvl w:ilvl="6" w:tplc="0809000F" w:tentative="1">
      <w:start w:val="1"/>
      <w:numFmt w:val="decimal"/>
      <w:lvlText w:val="%7."/>
      <w:lvlJc w:val="left"/>
      <w:pPr>
        <w:tabs>
          <w:tab w:val="num" w:pos="4964"/>
        </w:tabs>
        <w:ind w:left="4964" w:hanging="360"/>
      </w:pPr>
    </w:lvl>
    <w:lvl w:ilvl="7" w:tplc="08090019" w:tentative="1">
      <w:start w:val="1"/>
      <w:numFmt w:val="lowerLetter"/>
      <w:lvlText w:val="%8."/>
      <w:lvlJc w:val="left"/>
      <w:pPr>
        <w:tabs>
          <w:tab w:val="num" w:pos="5684"/>
        </w:tabs>
        <w:ind w:left="5684" w:hanging="360"/>
      </w:pPr>
    </w:lvl>
    <w:lvl w:ilvl="8" w:tplc="0809001B" w:tentative="1">
      <w:start w:val="1"/>
      <w:numFmt w:val="lowerRoman"/>
      <w:lvlText w:val="%9."/>
      <w:lvlJc w:val="right"/>
      <w:pPr>
        <w:tabs>
          <w:tab w:val="num" w:pos="6404"/>
        </w:tabs>
        <w:ind w:left="6404" w:hanging="180"/>
      </w:pPr>
    </w:lvl>
  </w:abstractNum>
  <w:abstractNum w:abstractNumId="4" w15:restartNumberingAfterBreak="0">
    <w:nsid w:val="41047BCB"/>
    <w:multiLevelType w:val="hybridMultilevel"/>
    <w:tmpl w:val="7DB030D8"/>
    <w:lvl w:ilvl="0" w:tplc="0809000F">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360"/>
        </w:tabs>
        <w:ind w:left="360" w:hanging="360"/>
      </w:pPr>
    </w:lvl>
    <w:lvl w:ilvl="2" w:tplc="0809001B" w:tentative="1">
      <w:start w:val="1"/>
      <w:numFmt w:val="lowerRoman"/>
      <w:lvlText w:val="%3."/>
      <w:lvlJc w:val="right"/>
      <w:pPr>
        <w:tabs>
          <w:tab w:val="num" w:pos="1080"/>
        </w:tabs>
        <w:ind w:left="1080" w:hanging="180"/>
      </w:pPr>
    </w:lvl>
    <w:lvl w:ilvl="3" w:tplc="0809000F" w:tentative="1">
      <w:start w:val="1"/>
      <w:numFmt w:val="decimal"/>
      <w:lvlText w:val="%4."/>
      <w:lvlJc w:val="left"/>
      <w:pPr>
        <w:tabs>
          <w:tab w:val="num" w:pos="1800"/>
        </w:tabs>
        <w:ind w:left="1800" w:hanging="360"/>
      </w:pPr>
    </w:lvl>
    <w:lvl w:ilvl="4" w:tplc="08090019" w:tentative="1">
      <w:start w:val="1"/>
      <w:numFmt w:val="lowerLetter"/>
      <w:lvlText w:val="%5."/>
      <w:lvlJc w:val="left"/>
      <w:pPr>
        <w:tabs>
          <w:tab w:val="num" w:pos="2520"/>
        </w:tabs>
        <w:ind w:left="2520" w:hanging="360"/>
      </w:pPr>
    </w:lvl>
    <w:lvl w:ilvl="5" w:tplc="0809001B" w:tentative="1">
      <w:start w:val="1"/>
      <w:numFmt w:val="lowerRoman"/>
      <w:lvlText w:val="%6."/>
      <w:lvlJc w:val="right"/>
      <w:pPr>
        <w:tabs>
          <w:tab w:val="num" w:pos="3240"/>
        </w:tabs>
        <w:ind w:left="3240" w:hanging="180"/>
      </w:pPr>
    </w:lvl>
    <w:lvl w:ilvl="6" w:tplc="0809000F" w:tentative="1">
      <w:start w:val="1"/>
      <w:numFmt w:val="decimal"/>
      <w:lvlText w:val="%7."/>
      <w:lvlJc w:val="left"/>
      <w:pPr>
        <w:tabs>
          <w:tab w:val="num" w:pos="3960"/>
        </w:tabs>
        <w:ind w:left="3960" w:hanging="360"/>
      </w:pPr>
    </w:lvl>
    <w:lvl w:ilvl="7" w:tplc="08090019" w:tentative="1">
      <w:start w:val="1"/>
      <w:numFmt w:val="lowerLetter"/>
      <w:lvlText w:val="%8."/>
      <w:lvlJc w:val="left"/>
      <w:pPr>
        <w:tabs>
          <w:tab w:val="num" w:pos="4680"/>
        </w:tabs>
        <w:ind w:left="4680" w:hanging="360"/>
      </w:pPr>
    </w:lvl>
    <w:lvl w:ilvl="8" w:tplc="0809001B" w:tentative="1">
      <w:start w:val="1"/>
      <w:numFmt w:val="lowerRoman"/>
      <w:lvlText w:val="%9."/>
      <w:lvlJc w:val="right"/>
      <w:pPr>
        <w:tabs>
          <w:tab w:val="num" w:pos="5400"/>
        </w:tabs>
        <w:ind w:left="5400" w:hanging="180"/>
      </w:pPr>
    </w:lvl>
  </w:abstractNum>
  <w:abstractNum w:abstractNumId="5" w15:restartNumberingAfterBreak="0">
    <w:nsid w:val="57326185"/>
    <w:multiLevelType w:val="hybridMultilevel"/>
    <w:tmpl w:val="06A0737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7D0E6740"/>
    <w:multiLevelType w:val="hybridMultilevel"/>
    <w:tmpl w:val="9F1EC7FE"/>
    <w:lvl w:ilvl="0" w:tplc="4D18151A">
      <w:start w:val="1"/>
      <w:numFmt w:val="decimal"/>
      <w:lvlText w:val="%1."/>
      <w:lvlJc w:val="left"/>
      <w:pPr>
        <w:tabs>
          <w:tab w:val="num" w:pos="357"/>
        </w:tabs>
        <w:ind w:left="357" w:hanging="35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
  </w:num>
  <w:num w:numId="2">
    <w:abstractNumId w:val="6"/>
  </w:num>
  <w:num w:numId="3">
    <w:abstractNumId w:val="0"/>
  </w:num>
  <w:num w:numId="4">
    <w:abstractNumId w:val="4"/>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TMS_Template_ID" w:val="0"/>
  </w:docVars>
  <w:rsids>
    <w:rsidRoot w:val="004D570D"/>
    <w:rsid w:val="000030AC"/>
    <w:rsid w:val="000334B6"/>
    <w:rsid w:val="00047A08"/>
    <w:rsid w:val="000734DB"/>
    <w:rsid w:val="000C3BA6"/>
    <w:rsid w:val="00124701"/>
    <w:rsid w:val="0014343F"/>
    <w:rsid w:val="00152E76"/>
    <w:rsid w:val="00157200"/>
    <w:rsid w:val="0018235D"/>
    <w:rsid w:val="00197E9F"/>
    <w:rsid w:val="001A48C6"/>
    <w:rsid w:val="001B14FB"/>
    <w:rsid w:val="001E2658"/>
    <w:rsid w:val="001F6E75"/>
    <w:rsid w:val="00245B86"/>
    <w:rsid w:val="00267897"/>
    <w:rsid w:val="002D6B34"/>
    <w:rsid w:val="00334D00"/>
    <w:rsid w:val="0039108C"/>
    <w:rsid w:val="003D5877"/>
    <w:rsid w:val="004D570D"/>
    <w:rsid w:val="00533395"/>
    <w:rsid w:val="00550F12"/>
    <w:rsid w:val="00595914"/>
    <w:rsid w:val="005B47C6"/>
    <w:rsid w:val="006670F1"/>
    <w:rsid w:val="007058EF"/>
    <w:rsid w:val="00726779"/>
    <w:rsid w:val="00767639"/>
    <w:rsid w:val="007813AC"/>
    <w:rsid w:val="007875D5"/>
    <w:rsid w:val="007A2DCB"/>
    <w:rsid w:val="007C15BA"/>
    <w:rsid w:val="007F0802"/>
    <w:rsid w:val="007F44B2"/>
    <w:rsid w:val="00814D6B"/>
    <w:rsid w:val="008715EA"/>
    <w:rsid w:val="00893E53"/>
    <w:rsid w:val="00897C99"/>
    <w:rsid w:val="008B0F18"/>
    <w:rsid w:val="008C618F"/>
    <w:rsid w:val="008C621C"/>
    <w:rsid w:val="008F7929"/>
    <w:rsid w:val="00936A2C"/>
    <w:rsid w:val="009A685C"/>
    <w:rsid w:val="00A242BC"/>
    <w:rsid w:val="00A2652C"/>
    <w:rsid w:val="00A51BD8"/>
    <w:rsid w:val="00A61F1C"/>
    <w:rsid w:val="00AE6197"/>
    <w:rsid w:val="00B42CC1"/>
    <w:rsid w:val="00B53CCB"/>
    <w:rsid w:val="00C04EBE"/>
    <w:rsid w:val="00C402B5"/>
    <w:rsid w:val="00CC379F"/>
    <w:rsid w:val="00D4592F"/>
    <w:rsid w:val="00DA57F7"/>
    <w:rsid w:val="00DF02BB"/>
    <w:rsid w:val="00E33DDD"/>
    <w:rsid w:val="00E626B8"/>
    <w:rsid w:val="00EB0CD6"/>
    <w:rsid w:val="00F20775"/>
    <w:rsid w:val="00F75C7F"/>
    <w:rsid w:val="00FB29C1"/>
    <w:rsid w:val="00FD75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6408E5"/>
  <w15:chartTrackingRefBased/>
  <w15:docId w15:val="{1F011242-C2FC-42BF-BF43-E2A239BD0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2658"/>
    <w:rPr>
      <w:lang w:eastAsia="en-US"/>
    </w:rPr>
  </w:style>
  <w:style w:type="paragraph" w:styleId="Heading1">
    <w:name w:val="heading 1"/>
    <w:basedOn w:val="Normal"/>
    <w:next w:val="Normal"/>
    <w:qFormat/>
    <w:rsid w:val="001E2658"/>
    <w:pPr>
      <w:keepNext/>
      <w:jc w:val="center"/>
      <w:outlineLvl w:val="0"/>
    </w:pPr>
    <w:rPr>
      <w:b/>
      <w:bCs/>
      <w:sz w:val="28"/>
    </w:rPr>
  </w:style>
  <w:style w:type="paragraph" w:styleId="Heading2">
    <w:name w:val="heading 2"/>
    <w:basedOn w:val="Normal"/>
    <w:next w:val="Normal"/>
    <w:qFormat/>
    <w:rsid w:val="001E2658"/>
    <w:pPr>
      <w:keepNext/>
      <w:outlineLvl w:val="1"/>
    </w:pPr>
    <w:rPr>
      <w:sz w:val="28"/>
    </w:rPr>
  </w:style>
  <w:style w:type="paragraph" w:styleId="Heading5">
    <w:name w:val="heading 5"/>
    <w:basedOn w:val="Normal"/>
    <w:next w:val="Normal"/>
    <w:qFormat/>
    <w:rsid w:val="001E2658"/>
    <w:pPr>
      <w:keepNext/>
      <w:outlineLvl w:val="4"/>
    </w:pPr>
    <w:rPr>
      <w:sz w:val="32"/>
    </w:rPr>
  </w:style>
  <w:style w:type="paragraph" w:styleId="Heading7">
    <w:name w:val="heading 7"/>
    <w:basedOn w:val="Normal"/>
    <w:next w:val="Normal"/>
    <w:qFormat/>
    <w:rsid w:val="001E2658"/>
    <w:pPr>
      <w:spacing w:before="240" w:after="60"/>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AHeading">
    <w:name w:val="toa heading"/>
    <w:basedOn w:val="Normal"/>
    <w:next w:val="Normal"/>
    <w:semiHidden/>
    <w:rsid w:val="001E2658"/>
    <w:pPr>
      <w:tabs>
        <w:tab w:val="left" w:pos="9000"/>
        <w:tab w:val="right" w:pos="9360"/>
      </w:tabs>
      <w:suppressAutoHyphens/>
      <w:overflowPunct w:val="0"/>
      <w:autoSpaceDE w:val="0"/>
      <w:autoSpaceDN w:val="0"/>
      <w:adjustRightInd w:val="0"/>
      <w:textAlignment w:val="baseline"/>
    </w:pPr>
    <w:rPr>
      <w:sz w:val="24"/>
      <w:lang w:val="en-US"/>
    </w:rPr>
  </w:style>
  <w:style w:type="paragraph" w:customStyle="1" w:styleId="TrustBullet1">
    <w:name w:val="Trust Bullet 1"/>
    <w:basedOn w:val="Normal"/>
    <w:rsid w:val="001E2658"/>
    <w:pPr>
      <w:spacing w:after="240"/>
    </w:pPr>
    <w:rPr>
      <w:sz w:val="24"/>
      <w:szCs w:val="24"/>
    </w:rPr>
  </w:style>
  <w:style w:type="paragraph" w:styleId="BodyText">
    <w:name w:val="Body Text"/>
    <w:basedOn w:val="Normal"/>
    <w:rsid w:val="0014343F"/>
    <w:rPr>
      <w:sz w:val="24"/>
    </w:rPr>
  </w:style>
  <w:style w:type="paragraph" w:styleId="NoSpacing">
    <w:name w:val="No Spacing"/>
    <w:qFormat/>
    <w:rsid w:val="007875D5"/>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AppData\Local\Microsoft\Windows\Temporary%20Internet%20Files\Content.Outlook\ZRGEP2T1\PW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PW2</Template>
  <TotalTime>5</TotalTime>
  <Pages>2</Pages>
  <Words>495</Words>
  <Characters>2826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THIS DOCUMENT IS NOT VALID UNLESS IT BEARS THE IMPRESSED SEAL OF THE COURT OF PROTECTION ON ALL PAGES</vt:lpstr>
    </vt:vector>
  </TitlesOfParts>
  <Company>Ministry of Justice</Company>
  <LinksUpToDate>false</LinksUpToDate>
  <CharactersWithSpaces>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THIS DOCUMENT IS NOT VALID UNLESS IT BEARS THE IMPRESSED SEAL OF THE COURT OF PROTECTION ON ALL PAGES</dc:title>
  <dc:subject/>
  <dc:creator>ar</dc:creator>
  <cp:keywords/>
  <dc:description/>
  <cp:lastModifiedBy>Hannah Nicholas</cp:lastModifiedBy>
  <cp:revision>6</cp:revision>
  <dcterms:created xsi:type="dcterms:W3CDTF">2019-02-24T18:29:00Z</dcterms:created>
  <dcterms:modified xsi:type="dcterms:W3CDTF">2019-02-24T23:32:00Z</dcterms:modified>
</cp:coreProperties>
</file>